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489" w:rsidRPr="00AE5527" w:rsidRDefault="002E6A44" w:rsidP="005A7C5A">
      <w:pPr>
        <w:rPr>
          <w:b/>
          <w:color w:val="000000"/>
          <w:sz w:val="52"/>
          <w:szCs w:val="52"/>
        </w:rPr>
      </w:pPr>
      <w:bookmarkStart w:id="0" w:name="_GoBack"/>
      <w:bookmarkEnd w:id="0"/>
      <w:r>
        <w:rPr>
          <w:b/>
          <w:color w:val="000000"/>
          <w:sz w:val="52"/>
          <w:szCs w:val="5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4pt;height:781.2pt">
            <v:imagedata r:id="rId7" o:title="2-1"/>
          </v:shape>
        </w:pict>
      </w:r>
    </w:p>
    <w:p w:rsidR="00BF137C" w:rsidRPr="005A7C5A" w:rsidRDefault="00BF137C" w:rsidP="005A7C5A">
      <w:pPr>
        <w:rPr>
          <w:i/>
          <w:sz w:val="28"/>
          <w:szCs w:val="28"/>
        </w:rPr>
      </w:pPr>
    </w:p>
    <w:p w:rsidR="00935489" w:rsidRDefault="00935489" w:rsidP="005A7C5A">
      <w:pPr>
        <w:pStyle w:val="a3"/>
        <w:tabs>
          <w:tab w:val="left" w:pos="7470"/>
        </w:tabs>
        <w:ind w:left="0"/>
        <w:rPr>
          <w:b/>
          <w:i/>
          <w:sz w:val="32"/>
          <w:szCs w:val="32"/>
        </w:rPr>
      </w:pPr>
      <w:r>
        <w:rPr>
          <w:b/>
          <w:i/>
          <w:sz w:val="28"/>
          <w:szCs w:val="28"/>
        </w:rPr>
        <w:lastRenderedPageBreak/>
        <w:t xml:space="preserve"> </w:t>
      </w:r>
      <w:r>
        <w:rPr>
          <w:b/>
          <w:i/>
          <w:sz w:val="32"/>
          <w:szCs w:val="32"/>
        </w:rPr>
        <w:t>Глава 1.  Лечение миопии различной степени в детском возрасте препаратом «</w:t>
      </w:r>
      <w:r w:rsidR="00103809">
        <w:rPr>
          <w:b/>
          <w:i/>
          <w:sz w:val="32"/>
          <w:szCs w:val="32"/>
        </w:rPr>
        <w:t>капли для глаз</w:t>
      </w:r>
      <w:r>
        <w:rPr>
          <w:b/>
          <w:i/>
          <w:sz w:val="32"/>
          <w:szCs w:val="32"/>
        </w:rPr>
        <w:t xml:space="preserve"> </w:t>
      </w:r>
      <w:r w:rsidR="002E6A44">
        <w:rPr>
          <w:b/>
          <w:sz w:val="32"/>
          <w:szCs w:val="32"/>
        </w:rPr>
        <w:t>«МатриксВизум»</w:t>
      </w:r>
      <w:r>
        <w:rPr>
          <w:b/>
          <w:i/>
          <w:sz w:val="32"/>
          <w:szCs w:val="32"/>
        </w:rPr>
        <w:t>.</w:t>
      </w:r>
      <w:r>
        <w:t xml:space="preserve"> </w:t>
      </w:r>
    </w:p>
    <w:p w:rsidR="00935489" w:rsidRDefault="00935489" w:rsidP="005A7C5A">
      <w:pPr>
        <w:pStyle w:val="a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Актуальность.</w:t>
      </w:r>
      <w:r>
        <w:rPr>
          <w:b/>
          <w:sz w:val="28"/>
          <w:szCs w:val="28"/>
        </w:rPr>
        <w:tab/>
      </w:r>
    </w:p>
    <w:p w:rsidR="00935489" w:rsidRDefault="00935489" w:rsidP="005A7C5A">
      <w:pPr>
        <w:ind w:right="76"/>
        <w:jc w:val="both"/>
      </w:pPr>
      <w:r>
        <w:t xml:space="preserve">    </w:t>
      </w:r>
      <w:r w:rsidRPr="009D62C5">
        <w:rPr>
          <w:b/>
        </w:rPr>
        <w:t>Близорукость</w:t>
      </w:r>
      <w:r>
        <w:t xml:space="preserve"> </w:t>
      </w:r>
      <w:r w:rsidRPr="006868B6">
        <w:rPr>
          <w:b/>
        </w:rPr>
        <w:t>и методы профилактики ее прогрессирования</w:t>
      </w:r>
      <w:r>
        <w:t xml:space="preserve"> остаются актуальной проблемой современной офтальмологии. </w:t>
      </w:r>
      <w:r w:rsidRPr="006868B6">
        <w:rPr>
          <w:b/>
        </w:rPr>
        <w:t>Близорукость</w:t>
      </w:r>
      <w:r>
        <w:t xml:space="preserve"> по-прежнему занимает первое место среди причин слепоты и слабовидения. Число близоруких детей неуклонно увеличивается, что связано с высоким процентом случаев врожденной близорукости, все более ранним ее возникновением при приобретенном характере и широким распространением этого заболевания в школьные годы</w:t>
      </w:r>
      <w:r>
        <w:rPr>
          <w:b/>
        </w:rPr>
        <w:t xml:space="preserve">. </w:t>
      </w:r>
      <w:r>
        <w:t xml:space="preserve">Ситуация легко объяснима постоянным повышением зрительной нагрузки, даже у детей на самых ранних этапах развития, при наличии факторов, предрасполагающих к развитию заболевания. </w:t>
      </w:r>
      <w:r w:rsidRPr="009D62C5">
        <w:rPr>
          <w:b/>
        </w:rPr>
        <w:t>Миопия</w:t>
      </w:r>
      <w:r>
        <w:t xml:space="preserve"> высокой степени способствует развитию дегенеративных изменений центральной зоны сетчатки, что выступает одной из основных причин снижения корригируемой остроты зрения при данной патологии.</w:t>
      </w:r>
    </w:p>
    <w:p w:rsidR="003C6E8F" w:rsidRDefault="00935489" w:rsidP="005A7C5A">
      <w:pPr>
        <w:ind w:right="76"/>
        <w:jc w:val="both"/>
      </w:pPr>
      <w:r>
        <w:t xml:space="preserve">    Предложено множество способов профилактики прогрессирования близорукости. По мнению многих авторов наиболее эффективным является комплексный подход к лечению этого заболевания, учитывая его многофакторный характер. По данным различных специалистов эффективность комплексного лечения колеблется в широких пределах от </w:t>
      </w:r>
      <w:r w:rsidRPr="009D62C5">
        <w:rPr>
          <w:b/>
        </w:rPr>
        <w:t>32</w:t>
      </w:r>
      <w:r>
        <w:t xml:space="preserve"> до </w:t>
      </w:r>
      <w:r w:rsidRPr="009D62C5">
        <w:rPr>
          <w:b/>
        </w:rPr>
        <w:t xml:space="preserve">100% </w:t>
      </w:r>
      <w:r>
        <w:t xml:space="preserve">.  Многообразие современных способов лечения </w:t>
      </w:r>
      <w:r w:rsidRPr="005F09D3">
        <w:rPr>
          <w:b/>
        </w:rPr>
        <w:t>миопии</w:t>
      </w:r>
      <w:r>
        <w:t xml:space="preserve"> с одной стороны дает возможность выбора оптимального способа терапии, с другой - делает этот выбор затруднительным из-за существования большого числа         методов-аналогов.                               </w:t>
      </w:r>
    </w:p>
    <w:p w:rsidR="00935489" w:rsidRDefault="00935489" w:rsidP="005A7C5A">
      <w:pPr>
        <w:ind w:right="76"/>
        <w:jc w:val="both"/>
      </w:pPr>
      <w:r>
        <w:t xml:space="preserve">Перед нами была поставлена задача установить эффект воздействия и безопасность альтернативного способа лечения миопии детского возраста. </w:t>
      </w:r>
    </w:p>
    <w:p w:rsidR="00935489" w:rsidRDefault="005F09D3" w:rsidP="005A7C5A">
      <w:pPr>
        <w:ind w:right="76"/>
        <w:jc w:val="both"/>
      </w:pPr>
      <w:r>
        <w:t xml:space="preserve">    </w:t>
      </w:r>
      <w:r w:rsidR="00935489">
        <w:t xml:space="preserve">Природная вода применяется в народной медицине с древних времен. Хорошо  известны ее противовоспалительные, очищающие, стимулирующие и восстановительные свойства. Однако использование природной воды не всегда безопасно в связи с ее естественным загрязнением. </w:t>
      </w:r>
    </w:p>
    <w:p w:rsidR="00935489" w:rsidRDefault="005A7C5A" w:rsidP="005A7C5A">
      <w:pPr>
        <w:ind w:right="76"/>
        <w:jc w:val="both"/>
      </w:pPr>
      <w:r>
        <w:t xml:space="preserve">        </w:t>
      </w:r>
      <w:r w:rsidR="00935489">
        <w:t xml:space="preserve">В последнее время внимание исследователей привлек оригинальный препарат </w:t>
      </w:r>
      <w:r w:rsidR="00935489" w:rsidRPr="003C6E8F">
        <w:rPr>
          <w:b/>
        </w:rPr>
        <w:t>«</w:t>
      </w:r>
      <w:r w:rsidR="00103809">
        <w:rPr>
          <w:b/>
        </w:rPr>
        <w:t>капли для глаз</w:t>
      </w:r>
      <w:r w:rsidR="00935489" w:rsidRPr="003C6E8F">
        <w:rPr>
          <w:b/>
        </w:rPr>
        <w:t xml:space="preserve"> </w:t>
      </w:r>
      <w:r w:rsidR="002E6A44">
        <w:rPr>
          <w:b/>
        </w:rPr>
        <w:t>«МатриксВизум»</w:t>
      </w:r>
      <w:r w:rsidR="00935489" w:rsidRPr="003C6E8F">
        <w:rPr>
          <w:b/>
        </w:rPr>
        <w:t>,</w:t>
      </w:r>
      <w:r w:rsidR="00935489">
        <w:t xml:space="preserve"> разрешенный к применению в медицине в качестве н</w:t>
      </w:r>
      <w:r w:rsidR="00F813C7">
        <w:t>аружного и внутреннего средства</w:t>
      </w:r>
      <w:r w:rsidR="00935489">
        <w:t xml:space="preserve">. По мнению создателей этого средства, оно обладает  достаточно сильным биофизическим действием, хотя и не является медикаментозным препаратом в общепринятом значении этого термина. Действие </w:t>
      </w:r>
      <w:r w:rsidR="002E6A44">
        <w:rPr>
          <w:b/>
        </w:rPr>
        <w:t>«МатриксВизум»</w:t>
      </w:r>
      <w:r w:rsidR="00F813C7">
        <w:rPr>
          <w:b/>
        </w:rPr>
        <w:t xml:space="preserve"> </w:t>
      </w:r>
      <w:r w:rsidR="00935489">
        <w:t>заключается в быстрой активизации защитных сил организма и включении механизмов саморегуляции патофизиологических процессов. Эти свойства могут быть использованы как с лечебной, так и с профилактической целью при различных патологических состояниях органа зрения.</w:t>
      </w:r>
    </w:p>
    <w:p w:rsidR="00935489" w:rsidRDefault="00935489" w:rsidP="005A7C5A">
      <w:pPr>
        <w:ind w:right="76"/>
        <w:jc w:val="both"/>
      </w:pPr>
    </w:p>
    <w:p w:rsidR="00935489" w:rsidRDefault="00935489" w:rsidP="005A7C5A">
      <w:pPr>
        <w:pStyle w:val="a4"/>
        <w:ind w:right="76"/>
      </w:pPr>
      <w:r>
        <w:rPr>
          <w:b/>
        </w:rPr>
        <w:t>2. Материал и методы</w:t>
      </w:r>
      <w:r>
        <w:t>.</w:t>
      </w:r>
    </w:p>
    <w:p w:rsidR="00935489" w:rsidRDefault="00935489" w:rsidP="005A7C5A">
      <w:pPr>
        <w:pStyle w:val="a4"/>
        <w:ind w:right="76"/>
        <w:rPr>
          <w:b/>
        </w:rPr>
      </w:pPr>
    </w:p>
    <w:p w:rsidR="00935489" w:rsidRDefault="00935489" w:rsidP="005A7C5A">
      <w:pPr>
        <w:ind w:right="76"/>
        <w:jc w:val="both"/>
        <w:rPr>
          <w:sz w:val="28"/>
        </w:rPr>
      </w:pPr>
      <w:r>
        <w:rPr>
          <w:b/>
        </w:rPr>
        <w:t xml:space="preserve">        </w:t>
      </w:r>
      <w:r>
        <w:t xml:space="preserve">В отделе микрохирургии и функциональной реабилитации глаза у детей </w:t>
      </w:r>
      <w:r w:rsidRPr="005F09D3">
        <w:rPr>
          <w:b/>
        </w:rPr>
        <w:t>МНТК Микрохирургии глаза им. С.Н.Федорова</w:t>
      </w:r>
      <w:r>
        <w:rPr>
          <w:sz w:val="28"/>
        </w:rPr>
        <w:t xml:space="preserve">   </w:t>
      </w:r>
      <w:r>
        <w:t xml:space="preserve">проведено обследование и лечение  препаратом </w:t>
      </w:r>
      <w:r w:rsidR="002E6A44">
        <w:rPr>
          <w:b/>
        </w:rPr>
        <w:t>«МатриксВизум»</w:t>
      </w:r>
      <w:r>
        <w:t xml:space="preserve">  </w:t>
      </w:r>
      <w:r w:rsidRPr="003C6E8F">
        <w:rPr>
          <w:b/>
        </w:rPr>
        <w:t xml:space="preserve">82 глаз </w:t>
      </w:r>
      <w:r>
        <w:t>детей в возрасте от</w:t>
      </w:r>
      <w:r w:rsidRPr="003C6E8F">
        <w:rPr>
          <w:b/>
        </w:rPr>
        <w:t xml:space="preserve"> 3</w:t>
      </w:r>
      <w:r>
        <w:t xml:space="preserve"> до </w:t>
      </w:r>
      <w:r w:rsidRPr="003C6E8F">
        <w:rPr>
          <w:b/>
        </w:rPr>
        <w:t>16</w:t>
      </w:r>
      <w:r>
        <w:t xml:space="preserve"> лет, страдающих: </w:t>
      </w:r>
      <w:r>
        <w:rPr>
          <w:b/>
        </w:rPr>
        <w:t xml:space="preserve">        </w:t>
      </w:r>
    </w:p>
    <w:p w:rsidR="00935489" w:rsidRDefault="00935489" w:rsidP="005A7C5A">
      <w:pPr>
        <w:ind w:right="76"/>
        <w:jc w:val="both"/>
      </w:pPr>
      <w:r w:rsidRPr="003C6E8F">
        <w:rPr>
          <w:b/>
        </w:rPr>
        <w:t>1-я группа</w:t>
      </w:r>
      <w:r>
        <w:t xml:space="preserve"> – дети с прогрессирующей миопией слабой и средней степени (</w:t>
      </w:r>
      <w:r w:rsidRPr="006868B6">
        <w:rPr>
          <w:b/>
        </w:rPr>
        <w:t>56</w:t>
      </w:r>
      <w:r>
        <w:t xml:space="preserve"> глаз, из них спазм аккомодации зарегистрирован на </w:t>
      </w:r>
      <w:r w:rsidRPr="006868B6">
        <w:rPr>
          <w:b/>
        </w:rPr>
        <w:t>38</w:t>
      </w:r>
      <w:r>
        <w:t xml:space="preserve"> глазах). </w:t>
      </w:r>
    </w:p>
    <w:p w:rsidR="00935489" w:rsidRDefault="00935489" w:rsidP="005A7C5A">
      <w:pPr>
        <w:ind w:right="76"/>
        <w:jc w:val="both"/>
      </w:pPr>
      <w:r w:rsidRPr="003C6E8F">
        <w:rPr>
          <w:b/>
        </w:rPr>
        <w:t>2-я группа</w:t>
      </w:r>
      <w:r>
        <w:t xml:space="preserve"> – дети с  прогрессирующей миопией высокой степени (26 глаз, из них осложненная миопия имела место на 10 глазах</w:t>
      </w:r>
      <w:r>
        <w:rPr>
          <w:b/>
        </w:rPr>
        <w:t>)</w:t>
      </w:r>
      <w:r>
        <w:t xml:space="preserve">. </w:t>
      </w:r>
    </w:p>
    <w:p w:rsidR="00935489" w:rsidRDefault="00935489" w:rsidP="005A7C5A">
      <w:pPr>
        <w:pStyle w:val="a4"/>
        <w:ind w:right="76"/>
        <w:jc w:val="both"/>
        <w:rPr>
          <w:szCs w:val="24"/>
        </w:rPr>
      </w:pPr>
      <w:r>
        <w:rPr>
          <w:szCs w:val="24"/>
        </w:rPr>
        <w:t xml:space="preserve">     Под наблюдением также находилась аналогичная по качественному и количественному составу группа сравнения, в которой пациенты получали традиционное лечение, по следующей схеме: </w:t>
      </w:r>
    </w:p>
    <w:p w:rsidR="00935489" w:rsidRDefault="00935489" w:rsidP="005A7C5A">
      <w:pPr>
        <w:pStyle w:val="a4"/>
        <w:ind w:right="76"/>
        <w:jc w:val="both"/>
        <w:rPr>
          <w:szCs w:val="24"/>
        </w:rPr>
      </w:pPr>
      <w:r w:rsidRPr="003C6E8F">
        <w:rPr>
          <w:b/>
          <w:szCs w:val="24"/>
        </w:rPr>
        <w:t>1.</w:t>
      </w:r>
      <w:r>
        <w:rPr>
          <w:szCs w:val="24"/>
        </w:rPr>
        <w:t xml:space="preserve"> У детей с </w:t>
      </w:r>
      <w:r w:rsidRPr="003C6E8F">
        <w:rPr>
          <w:b/>
          <w:szCs w:val="24"/>
        </w:rPr>
        <w:t>прогрессирующей миопией</w:t>
      </w:r>
      <w:r>
        <w:rPr>
          <w:szCs w:val="24"/>
        </w:rPr>
        <w:t xml:space="preserve"> </w:t>
      </w:r>
      <w:r w:rsidRPr="005F09D3">
        <w:rPr>
          <w:b/>
          <w:i/>
          <w:szCs w:val="24"/>
        </w:rPr>
        <w:t>слабой и средней степени</w:t>
      </w:r>
      <w:r>
        <w:rPr>
          <w:szCs w:val="24"/>
        </w:rPr>
        <w:t xml:space="preserve"> - инстилляции 1% мезатона, 4% тауфона и эмоксипина, а также прием внутрь </w:t>
      </w:r>
      <w:proofErr w:type="gramStart"/>
      <w:r>
        <w:rPr>
          <w:szCs w:val="24"/>
        </w:rPr>
        <w:t>бета-каротина</w:t>
      </w:r>
      <w:proofErr w:type="gramEnd"/>
      <w:r>
        <w:rPr>
          <w:szCs w:val="24"/>
        </w:rPr>
        <w:t xml:space="preserve"> и препаратов группы «Черника».</w:t>
      </w:r>
    </w:p>
    <w:p w:rsidR="00935489" w:rsidRPr="003C6E8F" w:rsidRDefault="00935489" w:rsidP="005A7C5A">
      <w:pPr>
        <w:pStyle w:val="a4"/>
        <w:ind w:right="76"/>
        <w:jc w:val="both"/>
        <w:rPr>
          <w:b/>
          <w:szCs w:val="24"/>
        </w:rPr>
      </w:pPr>
      <w:r w:rsidRPr="003C6E8F">
        <w:rPr>
          <w:b/>
          <w:szCs w:val="24"/>
        </w:rPr>
        <w:t>2.</w:t>
      </w:r>
      <w:r>
        <w:rPr>
          <w:szCs w:val="24"/>
        </w:rPr>
        <w:t xml:space="preserve"> У детей с </w:t>
      </w:r>
      <w:r>
        <w:rPr>
          <w:b/>
          <w:szCs w:val="24"/>
        </w:rPr>
        <w:t xml:space="preserve"> </w:t>
      </w:r>
      <w:r w:rsidRPr="003C6E8F">
        <w:rPr>
          <w:b/>
          <w:szCs w:val="24"/>
        </w:rPr>
        <w:t>прогрессирующей миопией</w:t>
      </w:r>
      <w:r>
        <w:rPr>
          <w:szCs w:val="24"/>
        </w:rPr>
        <w:t xml:space="preserve"> </w:t>
      </w:r>
      <w:r w:rsidRPr="005F09D3">
        <w:rPr>
          <w:b/>
          <w:i/>
          <w:szCs w:val="24"/>
        </w:rPr>
        <w:t>высокой степени</w:t>
      </w:r>
      <w:r>
        <w:rPr>
          <w:szCs w:val="24"/>
        </w:rPr>
        <w:t>, в том числе осложненной, дополнительно назначали препараты, улучшающие регионарную гемодинамику - галидор, никотиновую кислоту, трентал. Производили ретробульбарное введение трентала, рибофлавина, эмоксипина и тауфона.</w:t>
      </w:r>
    </w:p>
    <w:p w:rsidR="00935489" w:rsidRDefault="003C6E8F" w:rsidP="005A7C5A">
      <w:pPr>
        <w:pStyle w:val="a4"/>
        <w:ind w:right="76"/>
        <w:jc w:val="both"/>
        <w:rPr>
          <w:szCs w:val="24"/>
        </w:rPr>
      </w:pPr>
      <w:r>
        <w:rPr>
          <w:szCs w:val="24"/>
        </w:rPr>
        <w:t xml:space="preserve">     </w:t>
      </w:r>
      <w:r w:rsidR="00935489" w:rsidRPr="006868B6">
        <w:rPr>
          <w:b/>
          <w:szCs w:val="24"/>
        </w:rPr>
        <w:t>Отбор пациентов</w:t>
      </w:r>
      <w:r w:rsidR="00935489">
        <w:rPr>
          <w:szCs w:val="24"/>
        </w:rPr>
        <w:t xml:space="preserve"> осуществляли согласно разработанным критериям включения  и исключения. Учитывали длительность и анамнез заболевания, объективные  клинические признаки и жалобы больного.   Оценку динамики состояния производили по </w:t>
      </w:r>
      <w:r w:rsidR="00935489" w:rsidRPr="005F09D3">
        <w:rPr>
          <w:b/>
          <w:szCs w:val="24"/>
        </w:rPr>
        <w:t>10</w:t>
      </w:r>
      <w:r w:rsidR="00935489">
        <w:rPr>
          <w:szCs w:val="24"/>
        </w:rPr>
        <w:t>-бальной системе регистрируемой в</w:t>
      </w:r>
      <w:r w:rsidR="00935489">
        <w:rPr>
          <w:b/>
          <w:szCs w:val="24"/>
        </w:rPr>
        <w:t xml:space="preserve"> </w:t>
      </w:r>
      <w:r w:rsidR="00935489">
        <w:rPr>
          <w:szCs w:val="24"/>
        </w:rPr>
        <w:t xml:space="preserve"> специально разработанной карте. Пациентов инструктировали в отношении правил использования препарата.</w:t>
      </w:r>
    </w:p>
    <w:p w:rsidR="00935489" w:rsidRPr="005A7C5A" w:rsidRDefault="00935489" w:rsidP="005A7C5A">
      <w:pPr>
        <w:pStyle w:val="a4"/>
        <w:ind w:right="76"/>
        <w:jc w:val="both"/>
        <w:rPr>
          <w:szCs w:val="24"/>
        </w:rPr>
      </w:pPr>
      <w:r w:rsidRPr="006868B6">
        <w:rPr>
          <w:b/>
          <w:szCs w:val="24"/>
        </w:rPr>
        <w:t xml:space="preserve">     Лечение проводили</w:t>
      </w:r>
      <w:r>
        <w:rPr>
          <w:szCs w:val="24"/>
        </w:rPr>
        <w:t xml:space="preserve"> в соответствии с инструкцией (инстилляции 2-х капель препарата в конъюнктивальную полость</w:t>
      </w:r>
      <w:r w:rsidRPr="005F09D3">
        <w:rPr>
          <w:b/>
          <w:szCs w:val="24"/>
        </w:rPr>
        <w:t xml:space="preserve"> 3</w:t>
      </w:r>
      <w:r>
        <w:rPr>
          <w:szCs w:val="24"/>
        </w:rPr>
        <w:t xml:space="preserve"> раза в день, в течение</w:t>
      </w:r>
      <w:r>
        <w:rPr>
          <w:b/>
          <w:szCs w:val="24"/>
        </w:rPr>
        <w:t xml:space="preserve"> </w:t>
      </w:r>
      <w:r>
        <w:rPr>
          <w:szCs w:val="24"/>
        </w:rPr>
        <w:t>60 дней).</w:t>
      </w:r>
      <w:r>
        <w:rPr>
          <w:b/>
          <w:szCs w:val="24"/>
        </w:rPr>
        <w:t xml:space="preserve"> </w:t>
      </w:r>
      <w:r>
        <w:rPr>
          <w:szCs w:val="24"/>
        </w:rPr>
        <w:t>С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первых дней применения препарата у детей с близорукостью корригирующие очковые стекла уменьшали на 0,25-1,0 дптр., в зависимости от степени миопия и состояния зрительных функций. Через 7 и 14 дней, а также через 1  и 2 и 3 месяца   проводили регистрацию объективной (оценка буквенного эквивалента по таблице </w:t>
      </w:r>
      <w:r w:rsidRPr="006868B6">
        <w:rPr>
          <w:b/>
          <w:szCs w:val="24"/>
        </w:rPr>
        <w:t xml:space="preserve">Снигерева-Сивцева </w:t>
      </w:r>
      <w:r>
        <w:rPr>
          <w:szCs w:val="24"/>
        </w:rPr>
        <w:t xml:space="preserve">и по кольцам </w:t>
      </w:r>
      <w:r w:rsidRPr="006868B6">
        <w:rPr>
          <w:b/>
          <w:szCs w:val="24"/>
        </w:rPr>
        <w:t>Ландольта</w:t>
      </w:r>
      <w:r>
        <w:rPr>
          <w:szCs w:val="24"/>
        </w:rPr>
        <w:t xml:space="preserve">, </w:t>
      </w:r>
      <w:r w:rsidRPr="006868B6">
        <w:rPr>
          <w:b/>
          <w:szCs w:val="24"/>
        </w:rPr>
        <w:t>авторефрактометрия</w:t>
      </w:r>
      <w:r>
        <w:rPr>
          <w:szCs w:val="24"/>
        </w:rPr>
        <w:t xml:space="preserve">, </w:t>
      </w:r>
      <w:r w:rsidRPr="006868B6">
        <w:rPr>
          <w:b/>
          <w:szCs w:val="24"/>
        </w:rPr>
        <w:t>биомикроскопия</w:t>
      </w:r>
      <w:r>
        <w:rPr>
          <w:szCs w:val="24"/>
        </w:rPr>
        <w:t xml:space="preserve"> и </w:t>
      </w:r>
      <w:r w:rsidRPr="006868B6">
        <w:rPr>
          <w:b/>
          <w:szCs w:val="24"/>
        </w:rPr>
        <w:t>офтальмоскопия</w:t>
      </w:r>
      <w:r>
        <w:rPr>
          <w:szCs w:val="24"/>
        </w:rPr>
        <w:t xml:space="preserve"> глазного дна, </w:t>
      </w:r>
      <w:r w:rsidRPr="006868B6">
        <w:rPr>
          <w:b/>
          <w:szCs w:val="24"/>
        </w:rPr>
        <w:t>электроретинография</w:t>
      </w:r>
      <w:r>
        <w:rPr>
          <w:szCs w:val="24"/>
        </w:rPr>
        <w:t xml:space="preserve"> и компьютерная </w:t>
      </w:r>
      <w:r w:rsidRPr="006868B6">
        <w:rPr>
          <w:b/>
          <w:szCs w:val="24"/>
        </w:rPr>
        <w:t>периметрия на аппарате «Окулюс-30), и субъективной (переносимость, динамика жалоб) симп</w:t>
      </w:r>
      <w:r w:rsidR="005A7C5A" w:rsidRPr="006868B6">
        <w:rPr>
          <w:b/>
          <w:szCs w:val="24"/>
        </w:rPr>
        <w:t>томатик</w:t>
      </w:r>
      <w:r w:rsidR="005A7C5A">
        <w:rPr>
          <w:szCs w:val="24"/>
        </w:rPr>
        <w:t xml:space="preserve">и по </w:t>
      </w:r>
      <w:r w:rsidR="005A7C5A" w:rsidRPr="005F09D3">
        <w:rPr>
          <w:b/>
          <w:szCs w:val="24"/>
        </w:rPr>
        <w:t>10</w:t>
      </w:r>
      <w:r w:rsidR="005A7C5A">
        <w:rPr>
          <w:szCs w:val="24"/>
        </w:rPr>
        <w:t>-бальной системе.</w:t>
      </w:r>
    </w:p>
    <w:p w:rsidR="00935489" w:rsidRDefault="00935489" w:rsidP="005A7C5A">
      <w:pPr>
        <w:pStyle w:val="a4"/>
        <w:ind w:right="76"/>
        <w:jc w:val="center"/>
        <w:rPr>
          <w:b/>
        </w:rPr>
      </w:pPr>
      <w:r>
        <w:rPr>
          <w:b/>
        </w:rPr>
        <w:t>3. Результаты исследования.</w:t>
      </w:r>
    </w:p>
    <w:p w:rsidR="00935489" w:rsidRDefault="00935489" w:rsidP="005A7C5A">
      <w:pPr>
        <w:pStyle w:val="a4"/>
        <w:ind w:right="76"/>
        <w:rPr>
          <w:b/>
        </w:rPr>
      </w:pPr>
    </w:p>
    <w:p w:rsidR="00935489" w:rsidRDefault="00935489" w:rsidP="005A7C5A">
      <w:pPr>
        <w:pStyle w:val="a4"/>
        <w:ind w:right="76"/>
        <w:jc w:val="both"/>
      </w:pPr>
      <w:r w:rsidRPr="006868B6">
        <w:rPr>
          <w:b/>
        </w:rPr>
        <w:t>1.</w:t>
      </w:r>
      <w:r>
        <w:t xml:space="preserve"> Проверка внешнего вида глаза, проводимая на щелевой лампе ЩЛ-2Б, продемонстрировала </w:t>
      </w:r>
      <w:r w:rsidRPr="005F09D3">
        <w:rPr>
          <w:b/>
          <w:i/>
        </w:rPr>
        <w:t>отсутствие негативных последствий</w:t>
      </w:r>
      <w:r>
        <w:t xml:space="preserve"> применения </w:t>
      </w:r>
      <w:r w:rsidR="002E6A44">
        <w:rPr>
          <w:b/>
        </w:rPr>
        <w:t>«МатриксВизум»</w:t>
      </w:r>
      <w:r w:rsidR="00F813C7">
        <w:rPr>
          <w:b/>
        </w:rPr>
        <w:t xml:space="preserve"> </w:t>
      </w:r>
      <w:r>
        <w:t xml:space="preserve">как у детей как </w:t>
      </w:r>
      <w:r w:rsidR="00D92F08">
        <w:t xml:space="preserve">  </w:t>
      </w:r>
      <w:r>
        <w:t>1-ой (прогрессирующая миопия слабой и средней степени), так 2-ой (прогрессирующая миопия высокой степени) группы.</w:t>
      </w:r>
    </w:p>
    <w:p w:rsidR="00935489" w:rsidRDefault="00935489" w:rsidP="005A7C5A">
      <w:pPr>
        <w:pStyle w:val="a4"/>
        <w:ind w:right="76"/>
        <w:jc w:val="both"/>
      </w:pPr>
    </w:p>
    <w:p w:rsidR="00935489" w:rsidRDefault="00935489" w:rsidP="005A7C5A">
      <w:pPr>
        <w:pStyle w:val="a4"/>
        <w:ind w:right="76"/>
        <w:jc w:val="both"/>
      </w:pPr>
      <w:r w:rsidRPr="006868B6">
        <w:rPr>
          <w:b/>
        </w:rPr>
        <w:t>2.</w:t>
      </w:r>
      <w:r>
        <w:t xml:space="preserve"> Исследование состояния глазного дна, проводимое прямым офтальмоскопом,</w:t>
      </w:r>
      <w:r>
        <w:rPr>
          <w:b/>
        </w:rPr>
        <w:t xml:space="preserve"> </w:t>
      </w:r>
      <w:r>
        <w:t xml:space="preserve">не выявило негативных последствий применения </w:t>
      </w:r>
      <w:r w:rsidR="002E6A44">
        <w:rPr>
          <w:b/>
        </w:rPr>
        <w:t>«МатриксВизум»</w:t>
      </w:r>
      <w:r>
        <w:t xml:space="preserve"> у детей с близорукостью, включая ее осложненные формы.</w:t>
      </w:r>
    </w:p>
    <w:p w:rsidR="00935489" w:rsidRDefault="00935489" w:rsidP="005A7C5A">
      <w:pPr>
        <w:pStyle w:val="a4"/>
        <w:ind w:right="76"/>
        <w:jc w:val="both"/>
      </w:pPr>
    </w:p>
    <w:p w:rsidR="00935489" w:rsidRDefault="00935489" w:rsidP="005A7C5A">
      <w:pPr>
        <w:pStyle w:val="a4"/>
        <w:ind w:right="76"/>
        <w:jc w:val="both"/>
        <w:rPr>
          <w:b/>
        </w:rPr>
      </w:pPr>
      <w:r>
        <w:rPr>
          <w:b/>
        </w:rPr>
        <w:t>Заключение.</w:t>
      </w:r>
      <w:r>
        <w:t xml:space="preserve"> Применение </w:t>
      </w:r>
      <w:r w:rsidR="002E6A44">
        <w:rPr>
          <w:b/>
        </w:rPr>
        <w:t>«МатриксВизум»</w:t>
      </w:r>
      <w:r>
        <w:t xml:space="preserve"> </w:t>
      </w:r>
      <w:r w:rsidRPr="005F09D3">
        <w:rPr>
          <w:b/>
        </w:rPr>
        <w:t>не оказывает неблагоприятного</w:t>
      </w:r>
      <w:r>
        <w:t xml:space="preserve"> воздействия на состояние глазного яблока и его придатков у детей, начиная с </w:t>
      </w:r>
      <w:r w:rsidRPr="005F09D3">
        <w:rPr>
          <w:b/>
        </w:rPr>
        <w:t xml:space="preserve">3-х </w:t>
      </w:r>
      <w:r>
        <w:t xml:space="preserve">летнего возраста. </w:t>
      </w:r>
    </w:p>
    <w:p w:rsidR="00935489" w:rsidRDefault="00935489" w:rsidP="005A7C5A">
      <w:pPr>
        <w:pStyle w:val="a4"/>
        <w:ind w:right="76"/>
        <w:jc w:val="both"/>
      </w:pPr>
    </w:p>
    <w:p w:rsidR="00935489" w:rsidRDefault="00935489" w:rsidP="005A7C5A">
      <w:pPr>
        <w:pStyle w:val="a4"/>
        <w:ind w:right="76"/>
        <w:jc w:val="both"/>
      </w:pPr>
      <w:r>
        <w:t xml:space="preserve"> Результаты динамических изменений объективной и субъективной симптоматики при лечении препаратом </w:t>
      </w:r>
      <w:r w:rsidR="002E6A44">
        <w:rPr>
          <w:b/>
        </w:rPr>
        <w:t>«МатриксВизум</w:t>
      </w:r>
      <w:proofErr w:type="gramStart"/>
      <w:r w:rsidR="002E6A44">
        <w:rPr>
          <w:b/>
        </w:rPr>
        <w:t>»</w:t>
      </w:r>
      <w:r>
        <w:t>о</w:t>
      </w:r>
      <w:proofErr w:type="gramEnd"/>
      <w:r>
        <w:t>тражены в нижеприведенных таблицах и гистограммах.</w:t>
      </w:r>
    </w:p>
    <w:p w:rsidR="00935489" w:rsidRPr="005A7C5A" w:rsidRDefault="00935489" w:rsidP="005A7C5A">
      <w:pPr>
        <w:pStyle w:val="a4"/>
        <w:ind w:right="170"/>
        <w:jc w:val="both"/>
      </w:pPr>
    </w:p>
    <w:p w:rsidR="00935489" w:rsidRDefault="00935489" w:rsidP="00935489">
      <w:pPr>
        <w:pStyle w:val="a4"/>
        <w:ind w:right="170"/>
        <w:jc w:val="center"/>
      </w:pPr>
      <w:r>
        <w:rPr>
          <w:b/>
        </w:rPr>
        <w:t xml:space="preserve">Таблица 1. Динамика остроты зрения вдаль без коррекции у детей с близорукостью слабой и средней степени после курса </w:t>
      </w:r>
      <w:r w:rsidRPr="00186C21">
        <w:rPr>
          <w:b/>
        </w:rPr>
        <w:t xml:space="preserve">лечения </w:t>
      </w:r>
      <w:r w:rsidR="002E6A44">
        <w:rPr>
          <w:b/>
        </w:rPr>
        <w:t>«МатриксВизум»</w:t>
      </w:r>
      <w:r>
        <w:t xml:space="preserve">  </w:t>
      </w:r>
      <w:r>
        <w:rPr>
          <w:b/>
        </w:rPr>
        <w:t xml:space="preserve">и группы контроля </w:t>
      </w:r>
      <w:r>
        <w:t>(</w:t>
      </w:r>
      <w:r>
        <w:rPr>
          <w:lang w:val="en-US"/>
        </w:rPr>
        <w:t>n</w:t>
      </w:r>
      <w:r>
        <w:t xml:space="preserve"> – число глаз)</w:t>
      </w:r>
    </w:p>
    <w:p w:rsidR="00935489" w:rsidRDefault="00935489" w:rsidP="00935489">
      <w:pPr>
        <w:pStyle w:val="a4"/>
        <w:ind w:right="170"/>
        <w:jc w:val="center"/>
        <w:rPr>
          <w:b/>
        </w:rPr>
      </w:pPr>
    </w:p>
    <w:tbl>
      <w:tblPr>
        <w:tblW w:w="0" w:type="auto"/>
        <w:tblInd w:w="275" w:type="dxa"/>
        <w:tblLook w:val="01E0" w:firstRow="1" w:lastRow="1" w:firstColumn="1" w:lastColumn="1" w:noHBand="0" w:noVBand="0"/>
      </w:tblPr>
      <w:tblGrid>
        <w:gridCol w:w="2391"/>
        <w:gridCol w:w="2393"/>
        <w:gridCol w:w="4786"/>
      </w:tblGrid>
      <w:tr w:rsidR="00935489" w:rsidRPr="0068714D" w:rsidTr="0068714D">
        <w:trPr>
          <w:trHeight w:val="384"/>
        </w:trPr>
        <w:tc>
          <w:tcPr>
            <w:tcW w:w="2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Группы</w:t>
            </w:r>
          </w:p>
          <w:p w:rsidR="00935489" w:rsidRDefault="00935489" w:rsidP="0068714D">
            <w:pPr>
              <w:pStyle w:val="a4"/>
              <w:ind w:right="170"/>
              <w:jc w:val="center"/>
            </w:pPr>
            <w:r>
              <w:t>исследования</w:t>
            </w:r>
          </w:p>
        </w:tc>
        <w:tc>
          <w:tcPr>
            <w:tcW w:w="7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</w:pPr>
            <w:r>
              <w:t>Острота зрения без коррекции (средний показатель)</w:t>
            </w:r>
          </w:p>
        </w:tc>
      </w:tr>
      <w:tr w:rsidR="00935489" w:rsidRPr="0068714D" w:rsidTr="0068714D">
        <w:trPr>
          <w:trHeight w:val="1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489" w:rsidRPr="0068714D" w:rsidRDefault="00935489">
            <w:pPr>
              <w:rPr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до лечения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после лечения</w:t>
            </w:r>
          </w:p>
        </w:tc>
      </w:tr>
      <w:tr w:rsidR="00935489" w:rsidRPr="0068714D" w:rsidTr="0068714D"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3C7" w:rsidRDefault="00F813C7" w:rsidP="0068714D">
            <w:pPr>
              <w:pStyle w:val="a4"/>
              <w:ind w:right="170"/>
              <w:jc w:val="center"/>
            </w:pPr>
          </w:p>
          <w:p w:rsidR="00935489" w:rsidRDefault="00935489" w:rsidP="0068714D">
            <w:pPr>
              <w:pStyle w:val="a4"/>
              <w:ind w:right="170"/>
              <w:jc w:val="center"/>
            </w:pPr>
            <w:r>
              <w:t xml:space="preserve"> </w:t>
            </w:r>
            <w:r w:rsidR="005F09D3">
              <w:t>«</w:t>
            </w:r>
            <w:r w:rsidR="00D92F08">
              <w:t>КДГ</w:t>
            </w:r>
            <w:r>
              <w:t>»</w:t>
            </w:r>
          </w:p>
          <w:p w:rsidR="00935489" w:rsidRPr="0068714D" w:rsidRDefault="00935489" w:rsidP="0068714D">
            <w:pPr>
              <w:pStyle w:val="a4"/>
              <w:ind w:right="170"/>
              <w:jc w:val="center"/>
              <w:rPr>
                <w:b/>
              </w:rPr>
            </w:pPr>
            <w:r w:rsidRPr="0068714D">
              <w:rPr>
                <w:lang w:val="en-US"/>
              </w:rPr>
              <w:t>n</w:t>
            </w:r>
            <w:r>
              <w:t>= 56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</w:pPr>
            <w:r>
              <w:t xml:space="preserve">М </w:t>
            </w:r>
            <w:r w:rsidRPr="0068714D">
              <w:rPr>
                <w:lang w:val="en-US"/>
              </w:rPr>
              <w:t xml:space="preserve">  </w:t>
            </w:r>
            <w:r>
              <w:t>-</w:t>
            </w:r>
            <w:r w:rsidRPr="0068714D">
              <w:rPr>
                <w:lang w:val="en-US"/>
              </w:rPr>
              <w:t xml:space="preserve">     </w:t>
            </w:r>
            <w:r>
              <w:t>0,125</w:t>
            </w:r>
            <w:r w:rsidRPr="0068714D">
              <w:rPr>
                <w:lang w:val="en-US"/>
              </w:rPr>
              <w:t xml:space="preserve"> </w:t>
            </w:r>
            <w:r>
              <w:t>± 0,06</w:t>
            </w:r>
            <w:r w:rsidRPr="0068714D">
              <w:rPr>
                <w:lang w:val="en-US"/>
              </w:rPr>
              <w:t xml:space="preserve">  </w:t>
            </w:r>
          </w:p>
          <w:p w:rsidR="00935489" w:rsidRDefault="00935489" w:rsidP="0068714D">
            <w:pPr>
              <w:pStyle w:val="a4"/>
              <w:ind w:right="170"/>
            </w:pPr>
            <w:proofErr w:type="gramStart"/>
            <w:r>
              <w:t>р</w:t>
            </w:r>
            <w:proofErr w:type="gramEnd"/>
            <w:r>
              <w:t xml:space="preserve">            &lt;0,01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both"/>
            </w:pPr>
            <w:r>
              <w:t>М   -      0,32 ± 0,04</w:t>
            </w:r>
          </w:p>
          <w:p w:rsidR="00935489" w:rsidRDefault="00935489" w:rsidP="0068714D">
            <w:pPr>
              <w:pStyle w:val="a4"/>
              <w:ind w:right="170"/>
            </w:pPr>
            <w:r>
              <w:t xml:space="preserve"> </w:t>
            </w:r>
            <w:proofErr w:type="gramStart"/>
            <w:r>
              <w:t>р</w:t>
            </w:r>
            <w:proofErr w:type="gramEnd"/>
            <w:r>
              <w:t xml:space="preserve">             &lt;0,01</w:t>
            </w:r>
          </w:p>
        </w:tc>
      </w:tr>
      <w:tr w:rsidR="00935489" w:rsidRPr="0068714D" w:rsidTr="0068714D"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 xml:space="preserve">Контрольная </w:t>
            </w:r>
          </w:p>
          <w:p w:rsidR="00935489" w:rsidRDefault="00935489" w:rsidP="0068714D">
            <w:pPr>
              <w:pStyle w:val="a4"/>
              <w:ind w:right="170"/>
              <w:jc w:val="center"/>
            </w:pPr>
            <w:r>
              <w:t>группа</w:t>
            </w:r>
          </w:p>
          <w:p w:rsidR="00935489" w:rsidRDefault="00935489" w:rsidP="0068714D">
            <w:pPr>
              <w:pStyle w:val="a4"/>
              <w:ind w:right="170"/>
              <w:jc w:val="center"/>
            </w:pPr>
            <w:r w:rsidRPr="0068714D">
              <w:rPr>
                <w:lang w:val="en-US"/>
              </w:rPr>
              <w:t>n</w:t>
            </w:r>
            <w:r>
              <w:t>= 56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both"/>
            </w:pPr>
            <w:r>
              <w:t>М  -      0,125 ± 0,05</w:t>
            </w:r>
          </w:p>
          <w:p w:rsidR="00935489" w:rsidRDefault="00935489" w:rsidP="0068714D">
            <w:pPr>
              <w:pStyle w:val="a4"/>
              <w:ind w:right="170"/>
              <w:jc w:val="both"/>
            </w:pPr>
          </w:p>
          <w:p w:rsidR="00935489" w:rsidRDefault="00935489" w:rsidP="0068714D">
            <w:pPr>
              <w:pStyle w:val="a4"/>
              <w:ind w:right="170"/>
            </w:pPr>
            <w:proofErr w:type="gramStart"/>
            <w:r>
              <w:t>Р</w:t>
            </w:r>
            <w:proofErr w:type="gramEnd"/>
            <w:r>
              <w:t xml:space="preserve">             &lt;0,01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both"/>
            </w:pPr>
            <w:r>
              <w:t>М    -     0,2 ± 0.03</w:t>
            </w:r>
          </w:p>
          <w:p w:rsidR="00935489" w:rsidRDefault="00935489" w:rsidP="0068714D">
            <w:pPr>
              <w:pStyle w:val="a4"/>
              <w:ind w:right="170"/>
            </w:pPr>
          </w:p>
          <w:p w:rsidR="00935489" w:rsidRDefault="00935489" w:rsidP="0068714D">
            <w:pPr>
              <w:pStyle w:val="a4"/>
              <w:ind w:right="170"/>
            </w:pPr>
            <w:proofErr w:type="gramStart"/>
            <w:r>
              <w:t>Р</w:t>
            </w:r>
            <w:proofErr w:type="gramEnd"/>
            <w:r>
              <w:t xml:space="preserve">              &lt;0,01</w:t>
            </w:r>
          </w:p>
        </w:tc>
      </w:tr>
    </w:tbl>
    <w:p w:rsidR="00935489" w:rsidRDefault="00935489" w:rsidP="00935489">
      <w:pPr>
        <w:jc w:val="both"/>
      </w:pPr>
    </w:p>
    <w:p w:rsidR="00935489" w:rsidRDefault="00935489" w:rsidP="00935489">
      <w:pPr>
        <w:jc w:val="both"/>
        <w:rPr>
          <w:b/>
        </w:rPr>
      </w:pPr>
      <w:r>
        <w:rPr>
          <w:b/>
        </w:rPr>
        <w:t>Гистограмма 1.</w:t>
      </w:r>
      <w:r>
        <w:t xml:space="preserve"> </w:t>
      </w:r>
      <w:r>
        <w:rPr>
          <w:b/>
        </w:rPr>
        <w:t xml:space="preserve">Динамика остроты зрения вдаль без коррекции у детей с близорукостью слабой и средней степени после курса лечения </w:t>
      </w:r>
      <w:r w:rsidR="002E6A44">
        <w:rPr>
          <w:b/>
        </w:rPr>
        <w:t>«МатриксВизум»</w:t>
      </w:r>
      <w:r w:rsidR="002B45CF">
        <w:rPr>
          <w:b/>
        </w:rPr>
        <w:t xml:space="preserve"> </w:t>
      </w:r>
      <w:r>
        <w:rPr>
          <w:b/>
        </w:rPr>
        <w:t>в сравнении с группой контроля</w:t>
      </w:r>
    </w:p>
    <w:p w:rsidR="00935489" w:rsidRDefault="00935489" w:rsidP="00935489">
      <w:pPr>
        <w:jc w:val="both"/>
        <w:rPr>
          <w:b/>
        </w:rPr>
      </w:pPr>
    </w:p>
    <w:p w:rsidR="00935489" w:rsidRPr="002B45CF" w:rsidRDefault="002B45CF" w:rsidP="00935489">
      <w:pPr>
        <w:jc w:val="both"/>
        <w:rPr>
          <w:b/>
        </w:rPr>
      </w:pPr>
      <w:r w:rsidRPr="003C6E8F">
        <w:rPr>
          <w:b/>
          <w:lang w:val="en-US"/>
        </w:rPr>
        <w:object w:dxaOrig="8820" w:dyaOrig="3570">
          <v:shape id="_x0000_i1026" type="#_x0000_t75" style="width:441pt;height:178.8pt" o:ole="">
            <v:imagedata r:id="rId8" o:title=""/>
          </v:shape>
          <o:OLEObject Type="Embed" ProgID="MSGraph.Chart.8" ShapeID="_x0000_i1026" DrawAspect="Content" ObjectID="_1558698769" r:id="rId9">
            <o:FieldCodes>\s</o:FieldCodes>
          </o:OLEObject>
        </w:object>
      </w:r>
    </w:p>
    <w:p w:rsidR="00935489" w:rsidRDefault="00935489" w:rsidP="00935489">
      <w:pPr>
        <w:jc w:val="both"/>
      </w:pPr>
    </w:p>
    <w:p w:rsidR="00935489" w:rsidRDefault="00935489" w:rsidP="00935489">
      <w:pPr>
        <w:jc w:val="both"/>
        <w:rPr>
          <w:b/>
        </w:rPr>
      </w:pPr>
      <w:r>
        <w:rPr>
          <w:b/>
        </w:rPr>
        <w:t>Заключение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</w:t>
      </w:r>
      <w:r w:rsidR="00F813C7" w:rsidRPr="003C6E8F">
        <w:rPr>
          <w:b/>
        </w:rPr>
        <w:t>«</w:t>
      </w:r>
      <w:proofErr w:type="gramStart"/>
      <w:r w:rsidR="00F813C7">
        <w:rPr>
          <w:b/>
        </w:rPr>
        <w:t>к</w:t>
      </w:r>
      <w:proofErr w:type="gramEnd"/>
      <w:r w:rsidR="00F813C7">
        <w:rPr>
          <w:b/>
        </w:rPr>
        <w:t>апели для глаз</w:t>
      </w:r>
      <w:r w:rsidR="00F813C7" w:rsidRPr="003C6E8F">
        <w:rPr>
          <w:b/>
        </w:rPr>
        <w:t xml:space="preserve"> «</w:t>
      </w:r>
      <w:r w:rsidR="00F813C7">
        <w:rPr>
          <w:b/>
        </w:rPr>
        <w:t>Эко</w:t>
      </w:r>
      <w:r w:rsidR="00680135">
        <w:rPr>
          <w:b/>
        </w:rPr>
        <w:t>сВижип</w:t>
      </w:r>
      <w:r w:rsidR="00F813C7" w:rsidRPr="003C6E8F">
        <w:rPr>
          <w:b/>
        </w:rPr>
        <w:t>»</w:t>
      </w:r>
      <w:r w:rsidR="00F813C7">
        <w:rPr>
          <w:b/>
        </w:rPr>
        <w:t xml:space="preserve"> </w:t>
      </w:r>
      <w:r>
        <w:t>при воздействии в рекомендованном режиме увеличивает разрешающую способность глаза у детей с близорукостью слабой и средней степени более эффективно, по сравнению с традиционным медикаментозным лечением (контрольная группа).</w:t>
      </w:r>
    </w:p>
    <w:p w:rsidR="00935489" w:rsidRDefault="00935489" w:rsidP="005A7C5A">
      <w:pPr>
        <w:pStyle w:val="a4"/>
        <w:ind w:right="170"/>
        <w:rPr>
          <w:b/>
        </w:rPr>
      </w:pPr>
    </w:p>
    <w:p w:rsidR="00935489" w:rsidRDefault="00935489" w:rsidP="00935489">
      <w:pPr>
        <w:pStyle w:val="a4"/>
        <w:ind w:right="170"/>
        <w:jc w:val="center"/>
      </w:pPr>
      <w:r>
        <w:rPr>
          <w:b/>
        </w:rPr>
        <w:t>Таблица 2</w:t>
      </w:r>
      <w:r>
        <w:t>.</w:t>
      </w:r>
      <w:r>
        <w:tab/>
      </w:r>
      <w:r>
        <w:rPr>
          <w:b/>
        </w:rPr>
        <w:t xml:space="preserve">Изменение динамической рефракции глаза у детей с близорукостью слабой и средней степени после курса лечения </w:t>
      </w:r>
      <w:r w:rsidR="002E6A44">
        <w:rPr>
          <w:b/>
        </w:rPr>
        <w:t>«МатриксВизум»</w:t>
      </w:r>
      <w:r w:rsidR="00F813C7">
        <w:rPr>
          <w:b/>
        </w:rPr>
        <w:t xml:space="preserve"> </w:t>
      </w:r>
      <w:r>
        <w:rPr>
          <w:b/>
        </w:rPr>
        <w:t xml:space="preserve"> группы контроля </w:t>
      </w:r>
      <w:r>
        <w:t>(</w:t>
      </w:r>
      <w:r>
        <w:rPr>
          <w:lang w:val="en-US"/>
        </w:rPr>
        <w:t>n</w:t>
      </w:r>
      <w:r>
        <w:t xml:space="preserve"> – число глаз)</w:t>
      </w:r>
    </w:p>
    <w:p w:rsidR="00935489" w:rsidRDefault="00935489" w:rsidP="00935489">
      <w:pPr>
        <w:tabs>
          <w:tab w:val="left" w:pos="7356"/>
        </w:tabs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391"/>
        <w:gridCol w:w="2393"/>
        <w:gridCol w:w="4786"/>
      </w:tblGrid>
      <w:tr w:rsidR="00935489" w:rsidRPr="0068714D" w:rsidTr="0068714D">
        <w:trPr>
          <w:trHeight w:val="384"/>
        </w:trPr>
        <w:tc>
          <w:tcPr>
            <w:tcW w:w="2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Группы</w:t>
            </w:r>
          </w:p>
          <w:p w:rsidR="00935489" w:rsidRDefault="00935489" w:rsidP="0068714D">
            <w:pPr>
              <w:pStyle w:val="a4"/>
              <w:ind w:right="170"/>
              <w:jc w:val="center"/>
            </w:pPr>
            <w:r>
              <w:t>исследования</w:t>
            </w:r>
          </w:p>
        </w:tc>
        <w:tc>
          <w:tcPr>
            <w:tcW w:w="7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</w:pPr>
            <w:r>
              <w:t>Рефракция (средние показатели)</w:t>
            </w:r>
          </w:p>
        </w:tc>
      </w:tr>
      <w:tr w:rsidR="00935489" w:rsidRPr="0068714D" w:rsidTr="0068714D">
        <w:trPr>
          <w:trHeight w:val="1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489" w:rsidRPr="0068714D" w:rsidRDefault="00935489">
            <w:pPr>
              <w:rPr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до лечения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</w:p>
        </w:tc>
      </w:tr>
      <w:tr w:rsidR="00935489" w:rsidRPr="0068714D" w:rsidTr="0068714D"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3C7" w:rsidRDefault="00F813C7" w:rsidP="0068714D">
            <w:pPr>
              <w:pStyle w:val="a4"/>
              <w:ind w:right="170"/>
              <w:jc w:val="center"/>
            </w:pPr>
          </w:p>
          <w:p w:rsidR="00935489" w:rsidRDefault="006868B6" w:rsidP="0068714D">
            <w:pPr>
              <w:pStyle w:val="a4"/>
              <w:ind w:right="170"/>
              <w:jc w:val="center"/>
            </w:pPr>
            <w:r>
              <w:t xml:space="preserve"> «Глазной Доктор</w:t>
            </w:r>
            <w:r w:rsidR="00935489">
              <w:t>»</w:t>
            </w:r>
          </w:p>
          <w:p w:rsidR="00935489" w:rsidRPr="0068714D" w:rsidRDefault="00935489" w:rsidP="0068714D">
            <w:pPr>
              <w:pStyle w:val="a4"/>
              <w:ind w:right="170"/>
              <w:jc w:val="center"/>
              <w:rPr>
                <w:b/>
              </w:rPr>
            </w:pPr>
            <w:r w:rsidRPr="0068714D">
              <w:rPr>
                <w:lang w:val="en-US"/>
              </w:rPr>
              <w:t>n</w:t>
            </w:r>
            <w:r>
              <w:t>= 56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both"/>
            </w:pPr>
            <w:r>
              <w:t>М - 3,25 ± 0,05</w:t>
            </w:r>
          </w:p>
          <w:p w:rsidR="00935489" w:rsidRDefault="00935489" w:rsidP="0068714D">
            <w:pPr>
              <w:pStyle w:val="a4"/>
              <w:ind w:right="170"/>
            </w:pPr>
            <w:r w:rsidRPr="0068714D">
              <w:rPr>
                <w:lang w:val="en-US"/>
              </w:rPr>
              <w:t xml:space="preserve"> </w:t>
            </w:r>
            <w:proofErr w:type="gramStart"/>
            <w:r>
              <w:t>р</w:t>
            </w:r>
            <w:proofErr w:type="gramEnd"/>
            <w:r>
              <w:t xml:space="preserve">       &lt;0,01     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both"/>
            </w:pPr>
            <w:r>
              <w:t>М   - 2,75 ± 0,04</w:t>
            </w:r>
          </w:p>
          <w:p w:rsidR="00935489" w:rsidRPr="0068714D" w:rsidRDefault="00935489" w:rsidP="0068714D">
            <w:pPr>
              <w:pStyle w:val="a4"/>
              <w:ind w:right="170"/>
              <w:rPr>
                <w:b/>
              </w:rPr>
            </w:pPr>
            <w:r>
              <w:t xml:space="preserve"> </w:t>
            </w:r>
            <w:proofErr w:type="gramStart"/>
            <w:r>
              <w:t>р</w:t>
            </w:r>
            <w:proofErr w:type="gramEnd"/>
            <w:r>
              <w:t xml:space="preserve">        &lt;0,01</w:t>
            </w:r>
          </w:p>
        </w:tc>
      </w:tr>
      <w:tr w:rsidR="00935489" w:rsidRPr="0068714D" w:rsidTr="0068714D"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Контрольная группа</w:t>
            </w:r>
          </w:p>
          <w:p w:rsidR="00935489" w:rsidRDefault="00935489" w:rsidP="0068714D">
            <w:pPr>
              <w:pStyle w:val="a4"/>
              <w:ind w:right="170"/>
              <w:jc w:val="center"/>
            </w:pPr>
            <w:r w:rsidRPr="0068714D">
              <w:rPr>
                <w:lang w:val="en-US"/>
              </w:rPr>
              <w:t>n</w:t>
            </w:r>
            <w:r>
              <w:t>= 56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both"/>
            </w:pPr>
            <w:r>
              <w:t>М  - 3,0  ± 0,04</w:t>
            </w:r>
          </w:p>
          <w:p w:rsidR="00935489" w:rsidRDefault="00935489" w:rsidP="0068714D">
            <w:pPr>
              <w:pStyle w:val="a4"/>
              <w:ind w:right="170"/>
            </w:pPr>
            <w:r>
              <w:t xml:space="preserve"> </w:t>
            </w:r>
          </w:p>
          <w:p w:rsidR="00935489" w:rsidRDefault="00935489" w:rsidP="0068714D">
            <w:pPr>
              <w:pStyle w:val="a4"/>
              <w:ind w:right="170"/>
            </w:pPr>
            <w:proofErr w:type="gramStart"/>
            <w:r>
              <w:t>р</w:t>
            </w:r>
            <w:proofErr w:type="gramEnd"/>
            <w:r>
              <w:t xml:space="preserve">        &lt;0,01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both"/>
            </w:pPr>
            <w:r>
              <w:t>М   - 2,75 ± 0,05</w:t>
            </w:r>
          </w:p>
          <w:p w:rsidR="00935489" w:rsidRDefault="00935489" w:rsidP="0068714D">
            <w:pPr>
              <w:pStyle w:val="a4"/>
              <w:ind w:right="170"/>
            </w:pPr>
            <w:r>
              <w:t xml:space="preserve">  </w:t>
            </w:r>
          </w:p>
          <w:p w:rsidR="00935489" w:rsidRPr="0068714D" w:rsidRDefault="00935489" w:rsidP="0068714D">
            <w:pPr>
              <w:pStyle w:val="a4"/>
              <w:ind w:right="170"/>
              <w:rPr>
                <w:b/>
              </w:rPr>
            </w:pPr>
            <w:proofErr w:type="gramStart"/>
            <w:r>
              <w:t>р</w:t>
            </w:r>
            <w:proofErr w:type="gramEnd"/>
            <w:r>
              <w:t xml:space="preserve">       &lt;0,01</w:t>
            </w:r>
          </w:p>
        </w:tc>
      </w:tr>
    </w:tbl>
    <w:p w:rsidR="00935489" w:rsidRPr="005A7C5A" w:rsidRDefault="00935489" w:rsidP="005A7C5A">
      <w:pPr>
        <w:tabs>
          <w:tab w:val="left" w:pos="7356"/>
        </w:tabs>
      </w:pPr>
      <w:r>
        <w:t xml:space="preserve"> </w:t>
      </w:r>
    </w:p>
    <w:p w:rsidR="00C6092E" w:rsidRDefault="00935489" w:rsidP="00935489">
      <w:pPr>
        <w:jc w:val="both"/>
        <w:rPr>
          <w:b/>
        </w:rPr>
      </w:pPr>
      <w:r>
        <w:rPr>
          <w:b/>
        </w:rPr>
        <w:t xml:space="preserve">Гистограмма 2. Изменение динамической рефракции глаза у детей с близорукостью слабой и средней степени после курса лечения </w:t>
      </w:r>
      <w:r w:rsidR="002E6A44">
        <w:rPr>
          <w:b/>
        </w:rPr>
        <w:t>«МатриксВизум»</w:t>
      </w:r>
      <w:r>
        <w:t xml:space="preserve">    </w:t>
      </w:r>
      <w:r>
        <w:rPr>
          <w:b/>
        </w:rPr>
        <w:t>в сравнение с группой контроля.</w:t>
      </w:r>
    </w:p>
    <w:p w:rsidR="00935489" w:rsidRDefault="008B6258" w:rsidP="00935489">
      <w:pPr>
        <w:jc w:val="both"/>
        <w:rPr>
          <w:b/>
        </w:rPr>
      </w:pPr>
      <w:r>
        <w:rPr>
          <w:b/>
        </w:rPr>
        <w:t xml:space="preserve">      </w:t>
      </w:r>
      <w:r w:rsidR="00C6092E">
        <w:rPr>
          <w:b/>
        </w:rPr>
        <w:t xml:space="preserve"> </w:t>
      </w:r>
      <w:r>
        <w:rPr>
          <w:b/>
        </w:rPr>
        <w:t xml:space="preserve"> </w:t>
      </w:r>
      <w:r w:rsidR="002B45CF" w:rsidRPr="00C220B0">
        <w:rPr>
          <w:b/>
          <w:lang w:val="en-US"/>
        </w:rPr>
        <w:object w:dxaOrig="8820" w:dyaOrig="3570">
          <v:shape id="_x0000_i1027" type="#_x0000_t75" style="width:441pt;height:178.8pt" o:ole="">
            <v:imagedata r:id="rId10" o:title=""/>
          </v:shape>
          <o:OLEObject Type="Embed" ProgID="MSGraph.Chart.8" ShapeID="_x0000_i1027" DrawAspect="Content" ObjectID="_1558698770" r:id="rId11">
            <o:FieldCodes>\s</o:FieldCodes>
          </o:OLEObject>
        </w:object>
      </w:r>
    </w:p>
    <w:p w:rsidR="00935489" w:rsidRDefault="00935489" w:rsidP="00935489">
      <w:pPr>
        <w:jc w:val="both"/>
        <w:rPr>
          <w:b/>
        </w:rPr>
      </w:pPr>
    </w:p>
    <w:p w:rsidR="00935489" w:rsidRDefault="00935489" w:rsidP="00935489">
      <w:pPr>
        <w:jc w:val="both"/>
        <w:rPr>
          <w:b/>
        </w:rPr>
      </w:pPr>
      <w:r>
        <w:rPr>
          <w:b/>
        </w:rPr>
        <w:t xml:space="preserve">Заключение. </w:t>
      </w:r>
      <w:r w:rsidR="002E6A44">
        <w:rPr>
          <w:b/>
        </w:rPr>
        <w:t>«МатриксВизум»</w:t>
      </w:r>
      <w:r w:rsidR="00A533E0">
        <w:rPr>
          <w:b/>
        </w:rPr>
        <w:t xml:space="preserve"> </w:t>
      </w:r>
      <w:r>
        <w:t xml:space="preserve">при воздействии в рекомендованном режиме </w:t>
      </w:r>
      <w:r w:rsidRPr="006724C7">
        <w:rPr>
          <w:b/>
          <w:i/>
        </w:rPr>
        <w:t>снижает динамическую рефракцию</w:t>
      </w:r>
      <w:r>
        <w:t xml:space="preserve"> глаза у детей с близорукостью слабой и средней степени  эффективнее, чем традиционная схема медикаментозной терапии (контрольная группа).</w:t>
      </w:r>
    </w:p>
    <w:p w:rsidR="00935489" w:rsidRDefault="00935489" w:rsidP="005A7C5A">
      <w:pPr>
        <w:pStyle w:val="a4"/>
        <w:ind w:right="170"/>
        <w:rPr>
          <w:b/>
        </w:rPr>
      </w:pPr>
    </w:p>
    <w:p w:rsidR="00935489" w:rsidRDefault="00935489" w:rsidP="006724C7">
      <w:pPr>
        <w:pStyle w:val="a4"/>
        <w:ind w:right="170"/>
        <w:jc w:val="both"/>
      </w:pPr>
      <w:r>
        <w:rPr>
          <w:b/>
        </w:rPr>
        <w:t xml:space="preserve">Таблица 3. Динамика остроты зрения вдаль без коррекции у детей с близорукостью высокой степени, в том числе осложненной, после курса лечения </w:t>
      </w:r>
      <w:r w:rsidR="002E6A44">
        <w:rPr>
          <w:b/>
        </w:rPr>
        <w:t>«МатриксВизум»</w:t>
      </w:r>
      <w:r>
        <w:t xml:space="preserve"> </w:t>
      </w:r>
      <w:r>
        <w:rPr>
          <w:b/>
        </w:rPr>
        <w:t xml:space="preserve">и группы контроля </w:t>
      </w:r>
      <w:r>
        <w:t>(</w:t>
      </w:r>
      <w:r>
        <w:rPr>
          <w:lang w:val="en-US"/>
        </w:rPr>
        <w:t>n</w:t>
      </w:r>
      <w:r>
        <w:t xml:space="preserve"> – число глаз)</w:t>
      </w:r>
    </w:p>
    <w:p w:rsidR="00935489" w:rsidRDefault="00935489" w:rsidP="00935489">
      <w:pPr>
        <w:pStyle w:val="a4"/>
        <w:ind w:right="170"/>
        <w:jc w:val="center"/>
      </w:pPr>
    </w:p>
    <w:tbl>
      <w:tblPr>
        <w:tblW w:w="0" w:type="auto"/>
        <w:tblInd w:w="275" w:type="dxa"/>
        <w:tblLook w:val="01E0" w:firstRow="1" w:lastRow="1" w:firstColumn="1" w:lastColumn="1" w:noHBand="0" w:noVBand="0"/>
      </w:tblPr>
      <w:tblGrid>
        <w:gridCol w:w="2987"/>
        <w:gridCol w:w="2160"/>
        <w:gridCol w:w="4423"/>
      </w:tblGrid>
      <w:tr w:rsidR="00935489" w:rsidRPr="0068714D" w:rsidTr="0068714D">
        <w:trPr>
          <w:trHeight w:val="384"/>
        </w:trPr>
        <w:tc>
          <w:tcPr>
            <w:tcW w:w="2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Группы</w:t>
            </w:r>
          </w:p>
          <w:p w:rsidR="00935489" w:rsidRDefault="00935489" w:rsidP="0068714D">
            <w:pPr>
              <w:pStyle w:val="a4"/>
              <w:ind w:right="170"/>
              <w:jc w:val="center"/>
            </w:pPr>
            <w:r>
              <w:t>исследования</w:t>
            </w:r>
          </w:p>
        </w:tc>
        <w:tc>
          <w:tcPr>
            <w:tcW w:w="6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</w:pPr>
            <w:r>
              <w:t>Острота зрения без коррекции (средние показатели)</w:t>
            </w:r>
          </w:p>
        </w:tc>
      </w:tr>
      <w:tr w:rsidR="00935489" w:rsidRPr="0068714D" w:rsidTr="0068714D">
        <w:trPr>
          <w:trHeight w:val="1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489" w:rsidRPr="0068714D" w:rsidRDefault="00935489">
            <w:pPr>
              <w:rPr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до лечения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после лечения</w:t>
            </w:r>
          </w:p>
        </w:tc>
      </w:tr>
      <w:tr w:rsidR="00935489" w:rsidRPr="0068714D" w:rsidTr="0068714D"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3E0" w:rsidRDefault="00A533E0" w:rsidP="0068714D">
            <w:pPr>
              <w:pStyle w:val="a4"/>
              <w:ind w:right="170"/>
              <w:jc w:val="center"/>
            </w:pPr>
            <w:r>
              <w:t>КДГ</w:t>
            </w:r>
          </w:p>
          <w:p w:rsidR="00A533E0" w:rsidRDefault="00A533E0" w:rsidP="0068714D">
            <w:pPr>
              <w:pStyle w:val="a4"/>
              <w:ind w:right="170"/>
              <w:jc w:val="center"/>
            </w:pPr>
          </w:p>
          <w:p w:rsidR="00935489" w:rsidRPr="0068714D" w:rsidRDefault="00935489" w:rsidP="0068714D">
            <w:pPr>
              <w:pStyle w:val="a4"/>
              <w:ind w:right="170"/>
              <w:jc w:val="center"/>
              <w:rPr>
                <w:b/>
              </w:rPr>
            </w:pPr>
            <w:r w:rsidRPr="0068714D">
              <w:rPr>
                <w:lang w:val="en-US"/>
              </w:rPr>
              <w:t>n</w:t>
            </w:r>
            <w:r>
              <w:t>= 26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both"/>
            </w:pPr>
            <w:r>
              <w:t>М   - 0,03 ± 0,002</w:t>
            </w:r>
          </w:p>
          <w:p w:rsidR="00935489" w:rsidRDefault="00935489" w:rsidP="0068714D">
            <w:pPr>
              <w:pStyle w:val="a4"/>
              <w:ind w:right="170"/>
            </w:pPr>
            <w:r>
              <w:t xml:space="preserve"> </w:t>
            </w:r>
            <w:proofErr w:type="gramStart"/>
            <w:r>
              <w:t>р</w:t>
            </w:r>
            <w:proofErr w:type="gramEnd"/>
            <w:r>
              <w:t xml:space="preserve">       &lt;0,001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both"/>
            </w:pPr>
            <w:r>
              <w:t>М   - 0,08 ± 0,001</w:t>
            </w:r>
          </w:p>
          <w:p w:rsidR="00935489" w:rsidRDefault="00935489" w:rsidP="0068714D">
            <w:pPr>
              <w:pStyle w:val="a4"/>
              <w:ind w:right="170"/>
            </w:pPr>
            <w:proofErr w:type="gramStart"/>
            <w:r>
              <w:t>р</w:t>
            </w:r>
            <w:proofErr w:type="gramEnd"/>
            <w:r>
              <w:t xml:space="preserve">             &lt;0,002</w:t>
            </w:r>
          </w:p>
        </w:tc>
      </w:tr>
      <w:tr w:rsidR="00935489" w:rsidRPr="0068714D" w:rsidTr="0068714D"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Контрольная группа</w:t>
            </w:r>
          </w:p>
          <w:p w:rsidR="00935489" w:rsidRDefault="00935489" w:rsidP="0068714D">
            <w:pPr>
              <w:pStyle w:val="a4"/>
              <w:ind w:right="170"/>
              <w:jc w:val="center"/>
            </w:pPr>
            <w:r w:rsidRPr="0068714D">
              <w:rPr>
                <w:lang w:val="en-US"/>
              </w:rPr>
              <w:t>n</w:t>
            </w:r>
            <w:r>
              <w:t>= 26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both"/>
            </w:pPr>
            <w:r>
              <w:t>М   - 0,04 ± 0,003</w:t>
            </w:r>
          </w:p>
          <w:p w:rsidR="00935489" w:rsidRDefault="00935489" w:rsidP="0068714D">
            <w:pPr>
              <w:pStyle w:val="a4"/>
              <w:ind w:right="170"/>
            </w:pPr>
            <w:r>
              <w:t xml:space="preserve"> </w:t>
            </w:r>
            <w:proofErr w:type="gramStart"/>
            <w:r>
              <w:t>р</w:t>
            </w:r>
            <w:proofErr w:type="gramEnd"/>
            <w:r>
              <w:t xml:space="preserve">        &lt;0,001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both"/>
            </w:pPr>
            <w:r>
              <w:t>М   - 0,06 ± 0,002</w:t>
            </w:r>
          </w:p>
          <w:p w:rsidR="00935489" w:rsidRDefault="00935489" w:rsidP="0068714D">
            <w:pPr>
              <w:pStyle w:val="a4"/>
              <w:ind w:right="170"/>
            </w:pPr>
            <w:proofErr w:type="gramStart"/>
            <w:r>
              <w:t>р</w:t>
            </w:r>
            <w:proofErr w:type="gramEnd"/>
            <w:r>
              <w:t xml:space="preserve">    &lt;0,002          </w:t>
            </w:r>
          </w:p>
          <w:p w:rsidR="00935489" w:rsidRPr="0068714D" w:rsidRDefault="00935489" w:rsidP="0068714D">
            <w:pPr>
              <w:pStyle w:val="a4"/>
              <w:ind w:right="170"/>
              <w:rPr>
                <w:b/>
              </w:rPr>
            </w:pPr>
            <w:r>
              <w:t xml:space="preserve"> </w:t>
            </w:r>
          </w:p>
        </w:tc>
      </w:tr>
    </w:tbl>
    <w:p w:rsidR="00935489" w:rsidRDefault="00935489" w:rsidP="005A7C5A">
      <w:pPr>
        <w:pStyle w:val="a4"/>
        <w:ind w:right="170"/>
      </w:pPr>
    </w:p>
    <w:p w:rsidR="00935489" w:rsidRDefault="00935489" w:rsidP="00935489">
      <w:pPr>
        <w:jc w:val="both"/>
        <w:rPr>
          <w:b/>
        </w:rPr>
      </w:pPr>
      <w:r>
        <w:rPr>
          <w:b/>
        </w:rPr>
        <w:t>Гистограмма 3.</w:t>
      </w:r>
      <w:r>
        <w:t xml:space="preserve"> </w:t>
      </w:r>
      <w:r>
        <w:rPr>
          <w:b/>
        </w:rPr>
        <w:t xml:space="preserve">Динамика остроты зрения вдаль без коррекции у детей с близорукостью высокой степени, в том числе осложненной, после курса лечения </w:t>
      </w:r>
      <w:r w:rsidR="002E6A44">
        <w:rPr>
          <w:b/>
        </w:rPr>
        <w:t>«МатриксВизум»</w:t>
      </w:r>
      <w:r>
        <w:rPr>
          <w:b/>
        </w:rPr>
        <w:t xml:space="preserve"> в сравнении с группой контроля</w:t>
      </w:r>
    </w:p>
    <w:p w:rsidR="00935489" w:rsidRDefault="00935489" w:rsidP="00935489">
      <w:pPr>
        <w:jc w:val="both"/>
        <w:rPr>
          <w:b/>
        </w:rPr>
      </w:pPr>
    </w:p>
    <w:p w:rsidR="00C220B0" w:rsidRPr="002B45CF" w:rsidRDefault="008B6258" w:rsidP="00935489">
      <w:pPr>
        <w:jc w:val="both"/>
        <w:rPr>
          <w:b/>
        </w:rPr>
      </w:pPr>
      <w:r>
        <w:rPr>
          <w:b/>
        </w:rPr>
        <w:t xml:space="preserve">        </w:t>
      </w:r>
      <w:r w:rsidR="002B45CF" w:rsidRPr="00C220B0">
        <w:rPr>
          <w:b/>
          <w:lang w:val="en-US"/>
        </w:rPr>
        <w:object w:dxaOrig="8775" w:dyaOrig="3465">
          <v:shape id="_x0000_i1028" type="#_x0000_t75" style="width:438.6pt;height:173.4pt" o:ole="">
            <v:imagedata r:id="rId12" o:title=""/>
          </v:shape>
          <o:OLEObject Type="Embed" ProgID="MSGraph.Chart.8" ShapeID="_x0000_i1028" DrawAspect="Content" ObjectID="_1558698771" r:id="rId13">
            <o:FieldCodes>\s</o:FieldCodes>
          </o:OLEObject>
        </w:object>
      </w:r>
    </w:p>
    <w:p w:rsidR="00935489" w:rsidRDefault="00935489" w:rsidP="005A7C5A">
      <w:pPr>
        <w:ind w:right="76"/>
        <w:jc w:val="both"/>
        <w:rPr>
          <w:b/>
        </w:rPr>
      </w:pPr>
      <w:r>
        <w:rPr>
          <w:b/>
        </w:rPr>
        <w:t xml:space="preserve">Заключение. </w:t>
      </w:r>
      <w:r w:rsidR="002E6A44">
        <w:rPr>
          <w:b/>
        </w:rPr>
        <w:t>«МатриксВизум»</w:t>
      </w:r>
      <w:r w:rsidR="00A533E0">
        <w:rPr>
          <w:b/>
        </w:rPr>
        <w:t xml:space="preserve"> </w:t>
      </w:r>
      <w:r>
        <w:t>при воздействии в рекомендованном режиме повышает остроту зрения вдаль без коррекции у детей с близорукостью высокой степени, в том числе осложненной,</w:t>
      </w:r>
      <w:r>
        <w:rPr>
          <w:b/>
        </w:rPr>
        <w:t xml:space="preserve"> </w:t>
      </w:r>
      <w:r>
        <w:t xml:space="preserve"> более эффективно, чем традиционная схема медикаментозной терапии (контрольная группа).</w:t>
      </w:r>
    </w:p>
    <w:p w:rsidR="00935489" w:rsidRDefault="00935489" w:rsidP="008B6258">
      <w:pPr>
        <w:pStyle w:val="a4"/>
        <w:ind w:right="76"/>
        <w:rPr>
          <w:b/>
        </w:rPr>
      </w:pPr>
    </w:p>
    <w:p w:rsidR="00935489" w:rsidRDefault="00935489" w:rsidP="005A7C5A">
      <w:pPr>
        <w:pStyle w:val="a4"/>
        <w:ind w:right="76"/>
        <w:jc w:val="center"/>
      </w:pPr>
      <w:r>
        <w:rPr>
          <w:b/>
        </w:rPr>
        <w:t xml:space="preserve">Таблица 4. Динамика остроты зрения вдаль с коррекцией у детей с близорукостью высокой степени, в том числе осложненной, после курса лечения </w:t>
      </w:r>
      <w:r w:rsidR="002E6A44">
        <w:rPr>
          <w:b/>
        </w:rPr>
        <w:t>«МатриксВизум»</w:t>
      </w:r>
      <w:r w:rsidR="00A533E0">
        <w:rPr>
          <w:b/>
        </w:rPr>
        <w:t xml:space="preserve"> </w:t>
      </w:r>
      <w:r>
        <w:t xml:space="preserve">     </w:t>
      </w:r>
      <w:r>
        <w:rPr>
          <w:b/>
        </w:rPr>
        <w:t xml:space="preserve">и группы контроля </w:t>
      </w:r>
      <w:r>
        <w:t>(</w:t>
      </w:r>
      <w:r>
        <w:rPr>
          <w:lang w:val="en-US"/>
        </w:rPr>
        <w:t>n</w:t>
      </w:r>
      <w:r>
        <w:t xml:space="preserve"> – число глаз)</w:t>
      </w:r>
    </w:p>
    <w:p w:rsidR="00935489" w:rsidRDefault="00935489" w:rsidP="005A7C5A">
      <w:pPr>
        <w:pStyle w:val="a4"/>
        <w:ind w:right="76"/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87"/>
        <w:gridCol w:w="2160"/>
        <w:gridCol w:w="4423"/>
      </w:tblGrid>
      <w:tr w:rsidR="00935489" w:rsidRPr="0068714D" w:rsidTr="0068714D">
        <w:trPr>
          <w:trHeight w:val="384"/>
        </w:trPr>
        <w:tc>
          <w:tcPr>
            <w:tcW w:w="2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Группы</w:t>
            </w:r>
          </w:p>
          <w:p w:rsidR="00935489" w:rsidRDefault="00935489" w:rsidP="0068714D">
            <w:pPr>
              <w:pStyle w:val="a4"/>
              <w:ind w:right="76"/>
              <w:jc w:val="center"/>
            </w:pPr>
            <w:r>
              <w:t>исследования</w:t>
            </w:r>
          </w:p>
        </w:tc>
        <w:tc>
          <w:tcPr>
            <w:tcW w:w="6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>Острота зрения вдаль с коррекцией (средние величины)</w:t>
            </w:r>
          </w:p>
        </w:tc>
      </w:tr>
      <w:tr w:rsidR="00935489" w:rsidRPr="0068714D" w:rsidTr="0068714D">
        <w:trPr>
          <w:trHeight w:val="1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489" w:rsidRPr="0068714D" w:rsidRDefault="00935489" w:rsidP="0068714D">
            <w:pPr>
              <w:ind w:right="76"/>
              <w:rPr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до лечения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После лечения</w:t>
            </w:r>
          </w:p>
        </w:tc>
      </w:tr>
      <w:tr w:rsidR="00935489" w:rsidRPr="0068714D" w:rsidTr="0068714D"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A533E0" w:rsidP="0068714D">
            <w:pPr>
              <w:pStyle w:val="a4"/>
              <w:ind w:right="76"/>
              <w:jc w:val="center"/>
            </w:pPr>
            <w:r>
              <w:t>КДГ</w:t>
            </w:r>
          </w:p>
          <w:p w:rsidR="00935489" w:rsidRPr="0068714D" w:rsidRDefault="00935489" w:rsidP="0068714D">
            <w:pPr>
              <w:pStyle w:val="a4"/>
              <w:ind w:right="76"/>
              <w:jc w:val="center"/>
              <w:rPr>
                <w:b/>
              </w:rPr>
            </w:pPr>
            <w:r w:rsidRPr="0068714D">
              <w:rPr>
                <w:lang w:val="en-US"/>
              </w:rPr>
              <w:t xml:space="preserve">n </w:t>
            </w:r>
            <w:r>
              <w:t>= 26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both"/>
            </w:pPr>
            <w:r>
              <w:t>М  - 0,5 ± 0,02</w:t>
            </w:r>
          </w:p>
          <w:p w:rsidR="00935489" w:rsidRDefault="00935489" w:rsidP="0068714D">
            <w:pPr>
              <w:pStyle w:val="a4"/>
              <w:ind w:right="76"/>
            </w:pPr>
            <w:r>
              <w:t xml:space="preserve"> </w:t>
            </w:r>
            <w:proofErr w:type="gramStart"/>
            <w:r>
              <w:t>р</w:t>
            </w:r>
            <w:proofErr w:type="gramEnd"/>
            <w:r>
              <w:t xml:space="preserve">        &lt;0,01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both"/>
            </w:pPr>
            <w:r>
              <w:t>М  - 0,6 ± 0,01</w:t>
            </w:r>
          </w:p>
          <w:p w:rsidR="00935489" w:rsidRPr="0068714D" w:rsidRDefault="00935489" w:rsidP="0068714D">
            <w:pPr>
              <w:pStyle w:val="a4"/>
              <w:ind w:right="76"/>
              <w:rPr>
                <w:b/>
              </w:rPr>
            </w:pPr>
            <w:r>
              <w:t xml:space="preserve">  </w:t>
            </w:r>
            <w:proofErr w:type="gramStart"/>
            <w:r>
              <w:t>р</w:t>
            </w:r>
            <w:proofErr w:type="gramEnd"/>
            <w:r>
              <w:t xml:space="preserve">         &lt;0,01</w:t>
            </w:r>
          </w:p>
        </w:tc>
      </w:tr>
      <w:tr w:rsidR="00935489" w:rsidRPr="0068714D" w:rsidTr="0068714D"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Контрольная группа</w:t>
            </w:r>
          </w:p>
          <w:p w:rsidR="00935489" w:rsidRDefault="00935489" w:rsidP="0068714D">
            <w:pPr>
              <w:pStyle w:val="a4"/>
              <w:ind w:right="76"/>
              <w:jc w:val="center"/>
            </w:pPr>
            <w:r w:rsidRPr="0068714D">
              <w:rPr>
                <w:lang w:val="en-US"/>
              </w:rPr>
              <w:t xml:space="preserve">n </w:t>
            </w:r>
            <w:r>
              <w:t>= 26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both"/>
            </w:pPr>
            <w:r>
              <w:t xml:space="preserve">М  - 0,5 ± 0,02 </w:t>
            </w:r>
          </w:p>
          <w:p w:rsidR="00935489" w:rsidRDefault="00935489" w:rsidP="0068714D">
            <w:pPr>
              <w:pStyle w:val="a4"/>
              <w:ind w:right="76"/>
              <w:jc w:val="both"/>
            </w:pPr>
            <w:proofErr w:type="gramStart"/>
            <w:r>
              <w:t>р</w:t>
            </w:r>
            <w:proofErr w:type="gramEnd"/>
            <w:r>
              <w:t xml:space="preserve">            &lt;0,01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both"/>
            </w:pPr>
            <w:r>
              <w:t>М  - 0,56 ± 0,02</w:t>
            </w:r>
          </w:p>
          <w:p w:rsidR="00935489" w:rsidRPr="0068714D" w:rsidRDefault="00935489" w:rsidP="0068714D">
            <w:pPr>
              <w:pStyle w:val="a4"/>
              <w:ind w:right="76"/>
              <w:rPr>
                <w:b/>
              </w:rPr>
            </w:pPr>
            <w:r>
              <w:t xml:space="preserve">  </w:t>
            </w:r>
            <w:proofErr w:type="gramStart"/>
            <w:r>
              <w:t>р</w:t>
            </w:r>
            <w:proofErr w:type="gramEnd"/>
            <w:r>
              <w:t xml:space="preserve">           &lt;0,01</w:t>
            </w:r>
          </w:p>
        </w:tc>
      </w:tr>
    </w:tbl>
    <w:p w:rsidR="00935489" w:rsidRDefault="00935489" w:rsidP="005A7C5A">
      <w:pPr>
        <w:ind w:right="76"/>
        <w:jc w:val="both"/>
        <w:rPr>
          <w:b/>
        </w:rPr>
      </w:pPr>
    </w:p>
    <w:p w:rsidR="00935489" w:rsidRDefault="00935489" w:rsidP="005A7C5A">
      <w:pPr>
        <w:ind w:right="76"/>
        <w:jc w:val="both"/>
        <w:rPr>
          <w:b/>
        </w:rPr>
      </w:pPr>
      <w:r>
        <w:rPr>
          <w:b/>
        </w:rPr>
        <w:t>Гистограмма 4.</w:t>
      </w:r>
      <w:r>
        <w:t xml:space="preserve"> </w:t>
      </w:r>
      <w:r>
        <w:rPr>
          <w:b/>
        </w:rPr>
        <w:t xml:space="preserve">Динамика остроты зрения вдаль с коррекцией у детей с близорукостью высокой степени, в том числе осложненной, после курса лечения </w:t>
      </w:r>
      <w:r w:rsidR="002E6A44">
        <w:rPr>
          <w:b/>
        </w:rPr>
        <w:t>«МатриксВизум»</w:t>
      </w:r>
      <w:r w:rsidR="00A533E0">
        <w:rPr>
          <w:b/>
        </w:rPr>
        <w:t xml:space="preserve"> </w:t>
      </w:r>
      <w:r>
        <w:rPr>
          <w:b/>
        </w:rPr>
        <w:t>в сравнении с группой контроля</w:t>
      </w:r>
    </w:p>
    <w:p w:rsidR="00935489" w:rsidRDefault="00935489" w:rsidP="005A7C5A">
      <w:pPr>
        <w:ind w:right="76"/>
        <w:jc w:val="both"/>
        <w:rPr>
          <w:b/>
        </w:rPr>
      </w:pPr>
    </w:p>
    <w:p w:rsidR="00935489" w:rsidRDefault="00935489" w:rsidP="005A7C5A">
      <w:pPr>
        <w:pStyle w:val="a4"/>
        <w:ind w:right="76"/>
        <w:jc w:val="center"/>
      </w:pPr>
    </w:p>
    <w:p w:rsidR="00935489" w:rsidRDefault="008B6258" w:rsidP="00935489">
      <w:pPr>
        <w:jc w:val="both"/>
        <w:rPr>
          <w:b/>
        </w:rPr>
      </w:pPr>
      <w:r>
        <w:rPr>
          <w:b/>
        </w:rPr>
        <w:t xml:space="preserve">        </w:t>
      </w:r>
      <w:r w:rsidR="002B45CF" w:rsidRPr="00C6092E">
        <w:rPr>
          <w:b/>
          <w:lang w:val="en-US"/>
        </w:rPr>
        <w:object w:dxaOrig="8820" w:dyaOrig="3570">
          <v:shape id="_x0000_i1029" type="#_x0000_t75" style="width:441pt;height:178.8pt" o:ole="">
            <v:imagedata r:id="rId14" o:title=""/>
          </v:shape>
          <o:OLEObject Type="Embed" ProgID="MSGraph.Chart.8" ShapeID="_x0000_i1029" DrawAspect="Content" ObjectID="_1558698772" r:id="rId15">
            <o:FieldCodes>\s</o:FieldCodes>
          </o:OLEObject>
        </w:object>
      </w:r>
    </w:p>
    <w:p w:rsidR="00935489" w:rsidRPr="00C6092E" w:rsidRDefault="00935489" w:rsidP="00935489">
      <w:pPr>
        <w:pStyle w:val="a4"/>
        <w:ind w:right="170"/>
        <w:jc w:val="center"/>
      </w:pPr>
    </w:p>
    <w:p w:rsidR="00935489" w:rsidRDefault="00633FBE" w:rsidP="008B6258">
      <w:pPr>
        <w:ind w:right="76"/>
        <w:jc w:val="both"/>
        <w:rPr>
          <w:b/>
        </w:rPr>
      </w:pPr>
      <w:r>
        <w:rPr>
          <w:b/>
        </w:rPr>
        <w:t>Заключение:</w:t>
      </w:r>
      <w:r w:rsidR="00935489">
        <w:rPr>
          <w:b/>
        </w:rPr>
        <w:t xml:space="preserve"> </w:t>
      </w:r>
      <w:r w:rsidR="002E6A44">
        <w:rPr>
          <w:b/>
        </w:rPr>
        <w:t>«МатриксВизум</w:t>
      </w:r>
      <w:proofErr w:type="gramStart"/>
      <w:r w:rsidR="002E6A44">
        <w:rPr>
          <w:b/>
        </w:rPr>
        <w:t>»</w:t>
      </w:r>
      <w:r w:rsidR="00935489">
        <w:t>п</w:t>
      </w:r>
      <w:proofErr w:type="gramEnd"/>
      <w:r w:rsidR="00935489">
        <w:t>ри воздействии в рекомендованном режиме повышает остроту зрения вдаль с коррекцией у детей с близорукостью высокой степени, в том числе осложненной,</w:t>
      </w:r>
      <w:r w:rsidR="00935489">
        <w:rPr>
          <w:b/>
        </w:rPr>
        <w:t xml:space="preserve"> </w:t>
      </w:r>
      <w:r w:rsidR="00935489">
        <w:t xml:space="preserve"> более эффективно, чем традиционная схема медикаментозной терапии (контрольная группа).</w:t>
      </w:r>
    </w:p>
    <w:p w:rsidR="00935489" w:rsidRDefault="00935489" w:rsidP="008B6258">
      <w:pPr>
        <w:pStyle w:val="a4"/>
        <w:ind w:right="170"/>
      </w:pPr>
    </w:p>
    <w:p w:rsidR="00935489" w:rsidRDefault="00935489" w:rsidP="00935489">
      <w:pPr>
        <w:pStyle w:val="a4"/>
        <w:ind w:right="170"/>
        <w:jc w:val="center"/>
      </w:pPr>
      <w:r>
        <w:rPr>
          <w:b/>
        </w:rPr>
        <w:t xml:space="preserve">Таблица 5. Изменение динамической рефракции глаза у детей с близорукостью высокой степени, включая </w:t>
      </w:r>
      <w:proofErr w:type="gramStart"/>
      <w:r>
        <w:rPr>
          <w:b/>
        </w:rPr>
        <w:t>осложненную</w:t>
      </w:r>
      <w:proofErr w:type="gramEnd"/>
      <w:r w:rsidR="00A533E0">
        <w:rPr>
          <w:b/>
        </w:rPr>
        <w:t xml:space="preserve">, после курса лечения </w:t>
      </w:r>
      <w:r>
        <w:rPr>
          <w:b/>
        </w:rPr>
        <w:t xml:space="preserve">  </w:t>
      </w:r>
      <w:r w:rsidR="002E6A44">
        <w:rPr>
          <w:b/>
        </w:rPr>
        <w:t>«МатриксВизум»</w:t>
      </w:r>
      <w:r w:rsidR="00A533E0">
        <w:rPr>
          <w:b/>
        </w:rPr>
        <w:t xml:space="preserve"> </w:t>
      </w:r>
      <w:r>
        <w:rPr>
          <w:b/>
        </w:rPr>
        <w:t xml:space="preserve">и группы контроля </w:t>
      </w:r>
      <w:r w:rsidR="008B6258">
        <w:rPr>
          <w:b/>
        </w:rPr>
        <w:t xml:space="preserve"> </w:t>
      </w:r>
      <w:r w:rsidR="003E053F">
        <w:rPr>
          <w:b/>
        </w:rPr>
        <w:t xml:space="preserve">  </w:t>
      </w:r>
      <w:r>
        <w:t>(</w:t>
      </w:r>
      <w:r>
        <w:rPr>
          <w:lang w:val="en-US"/>
        </w:rPr>
        <w:t>n</w:t>
      </w:r>
      <w:r>
        <w:t xml:space="preserve"> – число глаз)</w:t>
      </w:r>
    </w:p>
    <w:p w:rsidR="00935489" w:rsidRDefault="00935489" w:rsidP="00935489">
      <w:pPr>
        <w:pStyle w:val="a4"/>
        <w:ind w:right="170"/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07"/>
        <w:gridCol w:w="1977"/>
        <w:gridCol w:w="4786"/>
      </w:tblGrid>
      <w:tr w:rsidR="00935489" w:rsidRPr="0068714D" w:rsidTr="0068714D">
        <w:trPr>
          <w:trHeight w:val="384"/>
        </w:trPr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Группы</w:t>
            </w:r>
          </w:p>
          <w:p w:rsidR="00935489" w:rsidRDefault="00935489" w:rsidP="0068714D">
            <w:pPr>
              <w:pStyle w:val="a4"/>
              <w:ind w:right="170"/>
              <w:jc w:val="center"/>
            </w:pPr>
            <w:r>
              <w:t>исследования</w:t>
            </w:r>
          </w:p>
        </w:tc>
        <w:tc>
          <w:tcPr>
            <w:tcW w:w="6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</w:pPr>
            <w:r>
              <w:t>Рефракция  (средние показатели)</w:t>
            </w:r>
          </w:p>
        </w:tc>
      </w:tr>
      <w:tr w:rsidR="00935489" w:rsidRPr="0068714D" w:rsidTr="0068714D">
        <w:trPr>
          <w:trHeight w:val="1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489" w:rsidRPr="0068714D" w:rsidRDefault="00935489">
            <w:pPr>
              <w:rPr>
                <w:szCs w:val="20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до лечения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после лечения</w:t>
            </w:r>
          </w:p>
        </w:tc>
      </w:tr>
      <w:tr w:rsidR="00935489" w:rsidRPr="0068714D" w:rsidTr="0068714D"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A533E0" w:rsidP="0068714D">
            <w:pPr>
              <w:pStyle w:val="a4"/>
              <w:ind w:right="170"/>
              <w:jc w:val="center"/>
            </w:pPr>
            <w:r>
              <w:t>КДГ</w:t>
            </w:r>
          </w:p>
          <w:p w:rsidR="00935489" w:rsidRPr="0068714D" w:rsidRDefault="00935489" w:rsidP="0068714D">
            <w:pPr>
              <w:pStyle w:val="a4"/>
              <w:ind w:right="170"/>
              <w:jc w:val="center"/>
              <w:rPr>
                <w:b/>
              </w:rPr>
            </w:pPr>
            <w:r w:rsidRPr="0068714D">
              <w:rPr>
                <w:lang w:val="en-US"/>
              </w:rPr>
              <w:t>n</w:t>
            </w:r>
            <w:r>
              <w:t>= 26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</w:pPr>
            <w:r>
              <w:t xml:space="preserve">М </w:t>
            </w:r>
            <w:r w:rsidRPr="0068714D">
              <w:rPr>
                <w:lang w:val="en-US"/>
              </w:rPr>
              <w:t xml:space="preserve">  </w:t>
            </w:r>
            <w:r>
              <w:t>- 8,75 ± 0,2</w:t>
            </w:r>
            <w:r w:rsidRPr="0068714D">
              <w:rPr>
                <w:lang w:val="en-US"/>
              </w:rPr>
              <w:t xml:space="preserve">  </w:t>
            </w:r>
          </w:p>
          <w:p w:rsidR="00935489" w:rsidRDefault="00935489" w:rsidP="0068714D">
            <w:pPr>
              <w:pStyle w:val="a4"/>
              <w:ind w:right="170"/>
            </w:pPr>
            <w:proofErr w:type="gramStart"/>
            <w:r>
              <w:t>р</w:t>
            </w:r>
            <w:proofErr w:type="gramEnd"/>
            <w:r w:rsidRPr="0068714D">
              <w:rPr>
                <w:lang w:val="en-US"/>
              </w:rPr>
              <w:t xml:space="preserve">        </w:t>
            </w:r>
            <w:r>
              <w:t>&lt;0,01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</w:pPr>
            <w:r>
              <w:t xml:space="preserve">М  - 8,25 ± 0,3 </w:t>
            </w:r>
          </w:p>
          <w:p w:rsidR="00935489" w:rsidRPr="0068714D" w:rsidRDefault="00935489" w:rsidP="0068714D">
            <w:pPr>
              <w:pStyle w:val="a4"/>
              <w:ind w:right="170"/>
              <w:rPr>
                <w:b/>
              </w:rPr>
            </w:pPr>
            <w:proofErr w:type="gramStart"/>
            <w:r>
              <w:t>р</w:t>
            </w:r>
            <w:proofErr w:type="gramEnd"/>
            <w:r>
              <w:t xml:space="preserve">       &lt;0,01</w:t>
            </w:r>
          </w:p>
        </w:tc>
      </w:tr>
      <w:tr w:rsidR="00935489" w:rsidRPr="0068714D" w:rsidTr="0068714D"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Контрольная группа</w:t>
            </w:r>
          </w:p>
          <w:p w:rsidR="00935489" w:rsidRDefault="00935489" w:rsidP="0068714D">
            <w:pPr>
              <w:pStyle w:val="a4"/>
              <w:ind w:right="170"/>
              <w:jc w:val="center"/>
            </w:pPr>
            <w:r w:rsidRPr="0068714D">
              <w:rPr>
                <w:lang w:val="en-US"/>
              </w:rPr>
              <w:t>n</w:t>
            </w:r>
            <w:r>
              <w:t>= 26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</w:pPr>
            <w:r>
              <w:t>М    8,25 ± 0,25</w:t>
            </w:r>
          </w:p>
          <w:p w:rsidR="00935489" w:rsidRDefault="00935489" w:rsidP="0068714D">
            <w:pPr>
              <w:pStyle w:val="a4"/>
              <w:ind w:right="170"/>
            </w:pPr>
            <w:proofErr w:type="gramStart"/>
            <w:r>
              <w:t>р</w:t>
            </w:r>
            <w:proofErr w:type="gramEnd"/>
            <w:r>
              <w:t xml:space="preserve">        &lt;0,01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</w:pPr>
            <w:r>
              <w:t xml:space="preserve">М  - 8,0 ± 0,27  </w:t>
            </w:r>
          </w:p>
          <w:p w:rsidR="00935489" w:rsidRPr="0068714D" w:rsidRDefault="00935489" w:rsidP="0068714D">
            <w:pPr>
              <w:pStyle w:val="a4"/>
              <w:ind w:right="170"/>
              <w:rPr>
                <w:b/>
              </w:rPr>
            </w:pPr>
            <w:proofErr w:type="gramStart"/>
            <w:r>
              <w:t>р</w:t>
            </w:r>
            <w:proofErr w:type="gramEnd"/>
            <w:r>
              <w:t xml:space="preserve">       &lt;0,01</w:t>
            </w:r>
          </w:p>
        </w:tc>
      </w:tr>
    </w:tbl>
    <w:p w:rsidR="00935489" w:rsidRDefault="00935489" w:rsidP="00935489">
      <w:pPr>
        <w:pStyle w:val="a4"/>
        <w:ind w:right="170"/>
        <w:jc w:val="center"/>
      </w:pPr>
    </w:p>
    <w:p w:rsidR="00935489" w:rsidRDefault="00935489" w:rsidP="00935489">
      <w:pPr>
        <w:pStyle w:val="a4"/>
        <w:ind w:right="170"/>
        <w:jc w:val="center"/>
      </w:pPr>
    </w:p>
    <w:p w:rsidR="00935489" w:rsidRDefault="00935489" w:rsidP="008B6258">
      <w:pPr>
        <w:pStyle w:val="a4"/>
        <w:ind w:right="170"/>
      </w:pPr>
    </w:p>
    <w:p w:rsidR="00935489" w:rsidRDefault="00935489" w:rsidP="008B6258">
      <w:pPr>
        <w:ind w:right="76"/>
        <w:jc w:val="both"/>
        <w:rPr>
          <w:b/>
        </w:rPr>
      </w:pPr>
      <w:r>
        <w:rPr>
          <w:b/>
        </w:rPr>
        <w:t xml:space="preserve">Гистограмма 5. Изменение динамической рефракции глаза у детей с близорукостью высокой степени, включая </w:t>
      </w:r>
      <w:proofErr w:type="gramStart"/>
      <w:r>
        <w:rPr>
          <w:b/>
        </w:rPr>
        <w:t>осложненную</w:t>
      </w:r>
      <w:proofErr w:type="gramEnd"/>
      <w:r>
        <w:rPr>
          <w:b/>
        </w:rPr>
        <w:t xml:space="preserve">,  после курса лечения </w:t>
      </w:r>
      <w:r w:rsidR="002E6A44">
        <w:rPr>
          <w:b/>
        </w:rPr>
        <w:t>«МатриксВизум»</w:t>
      </w:r>
      <w:r>
        <w:t xml:space="preserve">  </w:t>
      </w:r>
      <w:r>
        <w:rPr>
          <w:b/>
        </w:rPr>
        <w:t>в сравнение с группой контроля.</w:t>
      </w:r>
    </w:p>
    <w:p w:rsidR="00935489" w:rsidRDefault="00935489" w:rsidP="008B6258">
      <w:pPr>
        <w:ind w:left="567" w:right="567"/>
        <w:jc w:val="both"/>
        <w:rPr>
          <w:b/>
        </w:rPr>
      </w:pPr>
    </w:p>
    <w:p w:rsidR="00935489" w:rsidRPr="00260010" w:rsidRDefault="00C220B0" w:rsidP="00260010">
      <w:pPr>
        <w:jc w:val="both"/>
        <w:rPr>
          <w:b/>
        </w:rPr>
      </w:pPr>
      <w:r>
        <w:rPr>
          <w:b/>
        </w:rPr>
        <w:t xml:space="preserve">          </w:t>
      </w:r>
      <w:r w:rsidR="00633FBE" w:rsidRPr="00C220B0">
        <w:rPr>
          <w:b/>
          <w:lang w:val="en-US"/>
        </w:rPr>
        <w:object w:dxaOrig="8820" w:dyaOrig="3570">
          <v:shape id="_x0000_i1030" type="#_x0000_t75" style="width:441pt;height:178.8pt" o:ole="">
            <v:imagedata r:id="rId16" o:title=""/>
          </v:shape>
          <o:OLEObject Type="Embed" ProgID="MSGraph.Chart.8" ShapeID="_x0000_i1030" DrawAspect="Content" ObjectID="_1558698773" r:id="rId17">
            <o:FieldCodes>\s</o:FieldCodes>
          </o:OLEObject>
        </w:object>
      </w:r>
    </w:p>
    <w:p w:rsidR="00935489" w:rsidRDefault="00935489" w:rsidP="008B6258">
      <w:pPr>
        <w:pStyle w:val="a4"/>
        <w:ind w:right="76"/>
        <w:jc w:val="both"/>
      </w:pPr>
      <w:r>
        <w:rPr>
          <w:b/>
        </w:rPr>
        <w:t>Заключение.</w:t>
      </w:r>
      <w:r>
        <w:t xml:space="preserve"> </w:t>
      </w:r>
      <w:r w:rsidR="002E6A44">
        <w:rPr>
          <w:b/>
        </w:rPr>
        <w:t>«МатриксВизум»</w:t>
      </w:r>
      <w:r w:rsidR="00A533E0">
        <w:rPr>
          <w:b/>
        </w:rPr>
        <w:t xml:space="preserve"> </w:t>
      </w:r>
      <w:r>
        <w:t xml:space="preserve"> при воздействии в рекомендованном режиме снижает рефракцию глаза у детей с  близорукостью высокой степени, включая осложненную, более эффективно, чем традиционная схема медикаментозной терапии (контрольная группа).</w:t>
      </w:r>
    </w:p>
    <w:p w:rsidR="00935489" w:rsidRDefault="00935489" w:rsidP="008B6258">
      <w:pPr>
        <w:pStyle w:val="a4"/>
        <w:ind w:right="76"/>
        <w:jc w:val="both"/>
        <w:rPr>
          <w:b/>
        </w:rPr>
      </w:pPr>
      <w:r>
        <w:rPr>
          <w:b/>
        </w:rPr>
        <w:t xml:space="preserve">Таблица 6. Изменение состояния наружных слоев центральной зоны сетчатки по данным электроретинографии у детей с близорукостью высокой степени, включая ее осложненные формы, после курса лечения </w:t>
      </w:r>
      <w:r w:rsidR="002E6A44">
        <w:rPr>
          <w:b/>
        </w:rPr>
        <w:t>«МатриксВизум»</w:t>
      </w:r>
      <w:r w:rsidR="00A533E0">
        <w:rPr>
          <w:b/>
        </w:rPr>
        <w:t xml:space="preserve"> </w:t>
      </w:r>
      <w:r>
        <w:rPr>
          <w:b/>
        </w:rPr>
        <w:t xml:space="preserve"> в сравнении с  группой контроля (</w:t>
      </w:r>
      <w:r>
        <w:rPr>
          <w:lang w:val="en-US"/>
        </w:rPr>
        <w:t>n</w:t>
      </w:r>
      <w:r>
        <w:t xml:space="preserve"> = число глаз</w:t>
      </w:r>
      <w:r>
        <w:rPr>
          <w:b/>
        </w:rPr>
        <w:t>).</w:t>
      </w:r>
    </w:p>
    <w:p w:rsidR="00935489" w:rsidRDefault="00935489" w:rsidP="008B6258">
      <w:pPr>
        <w:pStyle w:val="a4"/>
        <w:ind w:right="170"/>
        <w:rPr>
          <w:b/>
        </w:rPr>
      </w:pPr>
    </w:p>
    <w:tbl>
      <w:tblPr>
        <w:tblW w:w="0" w:type="auto"/>
        <w:tblInd w:w="275" w:type="dxa"/>
        <w:tblLook w:val="01E0" w:firstRow="1" w:lastRow="1" w:firstColumn="1" w:lastColumn="1" w:noHBand="0" w:noVBand="0"/>
      </w:tblPr>
      <w:tblGrid>
        <w:gridCol w:w="2807"/>
        <w:gridCol w:w="1977"/>
        <w:gridCol w:w="4786"/>
      </w:tblGrid>
      <w:tr w:rsidR="00935489" w:rsidRPr="0068714D" w:rsidTr="0068714D">
        <w:trPr>
          <w:trHeight w:val="384"/>
        </w:trPr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Группы</w:t>
            </w:r>
          </w:p>
          <w:p w:rsidR="00935489" w:rsidRDefault="00935489" w:rsidP="0068714D">
            <w:pPr>
              <w:pStyle w:val="a4"/>
              <w:ind w:right="170"/>
              <w:jc w:val="center"/>
            </w:pPr>
            <w:r>
              <w:t>исследования</w:t>
            </w:r>
          </w:p>
        </w:tc>
        <w:tc>
          <w:tcPr>
            <w:tcW w:w="6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 w:rsidRPr="0068714D">
              <w:rPr>
                <w:lang w:val="en-US"/>
              </w:rPr>
              <w:t>b</w:t>
            </w:r>
            <w:r>
              <w:t>-волна ЭРГ в красном свете  (средние показатели)</w:t>
            </w:r>
          </w:p>
        </w:tc>
      </w:tr>
      <w:tr w:rsidR="00935489" w:rsidRPr="0068714D" w:rsidTr="0068714D">
        <w:trPr>
          <w:trHeight w:val="1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489" w:rsidRPr="0068714D" w:rsidRDefault="00935489">
            <w:pPr>
              <w:rPr>
                <w:szCs w:val="20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до лечения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после лечения</w:t>
            </w:r>
          </w:p>
        </w:tc>
      </w:tr>
      <w:tr w:rsidR="00935489" w:rsidRPr="0068714D" w:rsidTr="0068714D"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17B58" w:rsidP="0068714D">
            <w:pPr>
              <w:pStyle w:val="a4"/>
              <w:ind w:right="170"/>
              <w:jc w:val="center"/>
            </w:pPr>
            <w:r>
              <w:t>КДГ</w:t>
            </w:r>
          </w:p>
          <w:p w:rsidR="00935489" w:rsidRPr="0068714D" w:rsidRDefault="00935489" w:rsidP="0068714D">
            <w:pPr>
              <w:pStyle w:val="a4"/>
              <w:ind w:right="170"/>
              <w:jc w:val="center"/>
              <w:rPr>
                <w:b/>
              </w:rPr>
            </w:pPr>
            <w:r w:rsidRPr="0068714D">
              <w:rPr>
                <w:lang w:val="en-US"/>
              </w:rPr>
              <w:t>n</w:t>
            </w:r>
            <w:r>
              <w:t>= 26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170"/>
              <w:rPr>
                <w:b/>
              </w:rPr>
            </w:pPr>
            <w:r>
              <w:t>15,5</w:t>
            </w:r>
            <w:r w:rsidRPr="0068714D">
              <w:rPr>
                <w:b/>
              </w:rPr>
              <w:t xml:space="preserve"> </w:t>
            </w:r>
            <w:r>
              <w:t>± 1,2 мкВ</w:t>
            </w:r>
          </w:p>
          <w:p w:rsidR="00935489" w:rsidRDefault="00935489" w:rsidP="0068714D">
            <w:pPr>
              <w:pStyle w:val="a4"/>
              <w:ind w:right="170"/>
            </w:pPr>
            <w:proofErr w:type="gramStart"/>
            <w:r>
              <w:t>р</w:t>
            </w:r>
            <w:proofErr w:type="gramEnd"/>
            <w:r w:rsidRPr="0068714D">
              <w:rPr>
                <w:lang w:val="en-US"/>
              </w:rPr>
              <w:t xml:space="preserve">        </w:t>
            </w:r>
            <w:r>
              <w:t>&lt;0,01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</w:pPr>
            <w:r>
              <w:t>18,4</w:t>
            </w:r>
            <w:r w:rsidRPr="0068714D">
              <w:rPr>
                <w:b/>
              </w:rPr>
              <w:t xml:space="preserve"> </w:t>
            </w:r>
            <w:r>
              <w:t>± 0,4 мкВ</w:t>
            </w:r>
          </w:p>
          <w:p w:rsidR="00935489" w:rsidRPr="0068714D" w:rsidRDefault="00935489" w:rsidP="0068714D">
            <w:pPr>
              <w:pStyle w:val="a4"/>
              <w:ind w:right="170"/>
              <w:rPr>
                <w:b/>
              </w:rPr>
            </w:pPr>
            <w:proofErr w:type="gramStart"/>
            <w:r>
              <w:t>р</w:t>
            </w:r>
            <w:proofErr w:type="gramEnd"/>
            <w:r>
              <w:t xml:space="preserve">       &lt;0,01</w:t>
            </w:r>
          </w:p>
        </w:tc>
      </w:tr>
      <w:tr w:rsidR="00935489" w:rsidRPr="0068714D" w:rsidTr="0068714D"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  <w:jc w:val="center"/>
            </w:pPr>
            <w:r>
              <w:t>Контрольная группа</w:t>
            </w:r>
          </w:p>
          <w:p w:rsidR="00935489" w:rsidRDefault="00935489" w:rsidP="0068714D">
            <w:pPr>
              <w:pStyle w:val="a4"/>
              <w:ind w:right="170"/>
              <w:jc w:val="center"/>
            </w:pPr>
            <w:r w:rsidRPr="0068714D">
              <w:rPr>
                <w:lang w:val="en-US"/>
              </w:rPr>
              <w:t>n</w:t>
            </w:r>
            <w:r>
              <w:t>= 26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170"/>
              <w:rPr>
                <w:b/>
              </w:rPr>
            </w:pPr>
            <w:r>
              <w:t>14,9</w:t>
            </w:r>
            <w:r w:rsidRPr="0068714D">
              <w:rPr>
                <w:b/>
              </w:rPr>
              <w:t xml:space="preserve"> </w:t>
            </w:r>
            <w:r>
              <w:t>± 1,5 мкВ</w:t>
            </w:r>
          </w:p>
          <w:p w:rsidR="00935489" w:rsidRDefault="00935489" w:rsidP="0068714D">
            <w:pPr>
              <w:pStyle w:val="a4"/>
              <w:ind w:right="170"/>
            </w:pPr>
            <w:proofErr w:type="gramStart"/>
            <w:r>
              <w:t>р</w:t>
            </w:r>
            <w:proofErr w:type="gramEnd"/>
            <w:r>
              <w:t xml:space="preserve">        &lt;0,01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170"/>
            </w:pPr>
            <w:r>
              <w:t>17,1</w:t>
            </w:r>
            <w:r w:rsidRPr="0068714D">
              <w:rPr>
                <w:b/>
              </w:rPr>
              <w:t xml:space="preserve"> </w:t>
            </w:r>
            <w:r>
              <w:t>± 0,3 мкВ</w:t>
            </w:r>
          </w:p>
          <w:p w:rsidR="00935489" w:rsidRPr="0068714D" w:rsidRDefault="00935489" w:rsidP="0068714D">
            <w:pPr>
              <w:pStyle w:val="a4"/>
              <w:ind w:right="170"/>
              <w:rPr>
                <w:b/>
              </w:rPr>
            </w:pPr>
            <w:proofErr w:type="gramStart"/>
            <w:r>
              <w:t>р</w:t>
            </w:r>
            <w:proofErr w:type="gramEnd"/>
            <w:r>
              <w:t xml:space="preserve">       &lt;0,01</w:t>
            </w:r>
          </w:p>
        </w:tc>
      </w:tr>
    </w:tbl>
    <w:p w:rsidR="00935489" w:rsidRDefault="00935489" w:rsidP="00935489">
      <w:pPr>
        <w:pStyle w:val="a4"/>
        <w:ind w:right="170"/>
        <w:jc w:val="both"/>
        <w:rPr>
          <w:b/>
        </w:rPr>
      </w:pPr>
    </w:p>
    <w:p w:rsidR="00935489" w:rsidRPr="008B6258" w:rsidRDefault="00935489" w:rsidP="008B6258">
      <w:pPr>
        <w:pStyle w:val="a4"/>
        <w:ind w:right="76"/>
        <w:jc w:val="both"/>
        <w:rPr>
          <w:b/>
        </w:rPr>
      </w:pPr>
      <w:r>
        <w:rPr>
          <w:b/>
        </w:rPr>
        <w:t xml:space="preserve">Гистограмма 6. Изменение состояния наружных слоев центральной зоны сетчатки по данным электроретинографии у детей с близорукостью высокой степени, включая ее осложненные формы, после курса лечения </w:t>
      </w:r>
      <w:r w:rsidR="002E6A44">
        <w:rPr>
          <w:b/>
        </w:rPr>
        <w:t>«МатриксВизум»</w:t>
      </w:r>
      <w:r w:rsidR="00917B58">
        <w:rPr>
          <w:b/>
        </w:rPr>
        <w:t xml:space="preserve"> </w:t>
      </w:r>
      <w:r>
        <w:rPr>
          <w:b/>
        </w:rPr>
        <w:t>в сравнении с  группой контроля.</w:t>
      </w:r>
    </w:p>
    <w:p w:rsidR="00935489" w:rsidRDefault="00C220B0" w:rsidP="00935489">
      <w:pPr>
        <w:pStyle w:val="a4"/>
        <w:ind w:right="170"/>
        <w:jc w:val="both"/>
        <w:rPr>
          <w:b/>
        </w:rPr>
      </w:pPr>
      <w:r>
        <w:rPr>
          <w:b/>
        </w:rPr>
        <w:t xml:space="preserve">            </w:t>
      </w:r>
      <w:r w:rsidR="00633FBE" w:rsidRPr="00C220B0">
        <w:rPr>
          <w:b/>
          <w:lang w:val="en-US"/>
        </w:rPr>
        <w:object w:dxaOrig="8580" w:dyaOrig="3480">
          <v:shape id="_x0000_i1031" type="#_x0000_t75" style="width:429pt;height:174pt" o:ole="">
            <v:imagedata r:id="rId18" o:title=""/>
          </v:shape>
          <o:OLEObject Type="Embed" ProgID="MSGraph.Chart.8" ShapeID="_x0000_i1031" DrawAspect="Content" ObjectID="_1558698774" r:id="rId19">
            <o:FieldCodes>\s</o:FieldCodes>
          </o:OLEObject>
        </w:object>
      </w:r>
    </w:p>
    <w:p w:rsidR="00935489" w:rsidRDefault="00935489" w:rsidP="00935489">
      <w:pPr>
        <w:pStyle w:val="a4"/>
        <w:ind w:right="170"/>
        <w:jc w:val="both"/>
        <w:rPr>
          <w:b/>
        </w:rPr>
      </w:pPr>
    </w:p>
    <w:p w:rsidR="00935489" w:rsidRDefault="00935489" w:rsidP="00C220B0">
      <w:pPr>
        <w:pStyle w:val="a4"/>
        <w:ind w:right="76"/>
        <w:jc w:val="both"/>
      </w:pPr>
      <w:r>
        <w:rPr>
          <w:b/>
        </w:rPr>
        <w:t xml:space="preserve">Заключение. </w:t>
      </w:r>
      <w:r>
        <w:t>Выявлено статистически достоверное увеличение показателей, характеризующих состояние центральной зоны сетчатки     (</w:t>
      </w:r>
      <w:r>
        <w:rPr>
          <w:lang w:val="en-US"/>
        </w:rPr>
        <w:t>b</w:t>
      </w:r>
      <w:r>
        <w:t>-волна Э</w:t>
      </w:r>
      <w:proofErr w:type="gramStart"/>
      <w:r>
        <w:t>РГ в кр</w:t>
      </w:r>
      <w:proofErr w:type="gramEnd"/>
      <w:r>
        <w:t xml:space="preserve">асном свете). </w:t>
      </w:r>
      <w:proofErr w:type="gramStart"/>
      <w:r>
        <w:t xml:space="preserve">Следует отметить, что </w:t>
      </w:r>
      <w:r w:rsidR="002E6A44">
        <w:rPr>
          <w:b/>
        </w:rPr>
        <w:t>«МатриксВизум»</w:t>
      </w:r>
      <w:r w:rsidR="00917B58">
        <w:t>, применяемые</w:t>
      </w:r>
      <w:r>
        <w:t xml:space="preserve"> в рекомендованном режиме, оказывает более выраженное положительное воздействие на показатели ЭРГ, отражающие функциональную активность центральной зоны сетчатки у детей с  близорукостью высокой степени, включая осложненную, чем традиционное медикаментозное лечение (контрольная группа).</w:t>
      </w:r>
      <w:proofErr w:type="gramEnd"/>
    </w:p>
    <w:p w:rsidR="00935489" w:rsidRDefault="00935489" w:rsidP="00C220B0">
      <w:pPr>
        <w:pStyle w:val="a4"/>
        <w:ind w:right="76"/>
        <w:jc w:val="both"/>
        <w:rPr>
          <w:b/>
        </w:rPr>
      </w:pPr>
    </w:p>
    <w:p w:rsidR="00935489" w:rsidRDefault="00935489" w:rsidP="00C220B0">
      <w:pPr>
        <w:pStyle w:val="a4"/>
        <w:ind w:right="76"/>
        <w:jc w:val="center"/>
        <w:rPr>
          <w:b/>
        </w:rPr>
      </w:pPr>
      <w:r>
        <w:rPr>
          <w:b/>
        </w:rPr>
        <w:t xml:space="preserve">Заключение по результатам исследований эффекта воздействия </w:t>
      </w:r>
      <w:r w:rsidR="002E6A44">
        <w:rPr>
          <w:b/>
        </w:rPr>
        <w:t>«МатриксВизум»</w:t>
      </w:r>
      <w:r w:rsidR="00633FBE">
        <w:rPr>
          <w:b/>
        </w:rPr>
        <w:t xml:space="preserve"> </w:t>
      </w:r>
      <w:r>
        <w:rPr>
          <w:b/>
        </w:rPr>
        <w:t>при различных формах близорукости у детей</w:t>
      </w:r>
    </w:p>
    <w:p w:rsidR="00935489" w:rsidRDefault="00935489" w:rsidP="00C220B0">
      <w:pPr>
        <w:pStyle w:val="a4"/>
        <w:ind w:right="76"/>
        <w:jc w:val="center"/>
        <w:rPr>
          <w:b/>
        </w:rPr>
      </w:pPr>
    </w:p>
    <w:p w:rsidR="00935489" w:rsidRDefault="00935489" w:rsidP="00C220B0">
      <w:pPr>
        <w:pStyle w:val="a4"/>
        <w:ind w:right="76"/>
        <w:jc w:val="both"/>
      </w:pPr>
      <w:r w:rsidRPr="00C220B0">
        <w:rPr>
          <w:b/>
        </w:rPr>
        <w:t>1.</w:t>
      </w:r>
      <w:r>
        <w:t xml:space="preserve"> Результаты исследования свидетельствуют о повышении остроты зрения вдаль без коррекции у детей с близорукостью различных степеней, включая осложненные формы заболевания. Эффект воздействия </w:t>
      </w:r>
      <w:r w:rsidR="002E6A44">
        <w:rPr>
          <w:b/>
        </w:rPr>
        <w:t>«МатриксВизум»</w:t>
      </w:r>
      <w:r w:rsidR="00633FBE">
        <w:rPr>
          <w:b/>
        </w:rPr>
        <w:t xml:space="preserve"> </w:t>
      </w:r>
      <w:r>
        <w:t>выше, чем эффективность традиционной схемы лечения.</w:t>
      </w:r>
    </w:p>
    <w:p w:rsidR="00935489" w:rsidRDefault="00935489" w:rsidP="00C220B0">
      <w:pPr>
        <w:pStyle w:val="a4"/>
        <w:ind w:right="76"/>
        <w:jc w:val="both"/>
      </w:pPr>
      <w:r w:rsidRPr="00307F94">
        <w:rPr>
          <w:b/>
        </w:rPr>
        <w:t>2.</w:t>
      </w:r>
      <w:r>
        <w:t xml:space="preserve"> Результаты исследования подтверждают повышение остроты зрения вдаль с коррекцией у детей с близорукостью высокой степени, включая ее осложненные формы. Нужно отметить, что эффект лечебного воздействия </w:t>
      </w:r>
      <w:r w:rsidR="002E6A44">
        <w:rPr>
          <w:b/>
        </w:rPr>
        <w:t>«МатриксВизум»</w:t>
      </w:r>
      <w:r w:rsidR="00917B58">
        <w:rPr>
          <w:b/>
        </w:rPr>
        <w:t xml:space="preserve"> </w:t>
      </w:r>
      <w:r>
        <w:t xml:space="preserve"> оказался выше, чем традиционного  лечения.</w:t>
      </w:r>
    </w:p>
    <w:p w:rsidR="00935489" w:rsidRDefault="00935489" w:rsidP="00C220B0">
      <w:pPr>
        <w:pStyle w:val="a4"/>
        <w:ind w:right="76"/>
        <w:jc w:val="both"/>
      </w:pPr>
      <w:r w:rsidRPr="00B33104">
        <w:rPr>
          <w:b/>
        </w:rPr>
        <w:t xml:space="preserve">3. </w:t>
      </w:r>
      <w:r>
        <w:t>Результаты исследования свидетельствуют о снижении динамической рефракции у детей с прогрессирующей близорукостью различных степеней, включая осложненные формы заболевания.  Отмечена более высокая эффективность воздействия</w:t>
      </w:r>
      <w:r w:rsidR="00917B58">
        <w:t xml:space="preserve"> </w:t>
      </w:r>
      <w:r w:rsidR="002E6A44">
        <w:rPr>
          <w:b/>
        </w:rPr>
        <w:t>«МатриксВизум»</w:t>
      </w:r>
      <w:r>
        <w:t>, по сравнению с  традиционной схемой лечения.</w:t>
      </w:r>
    </w:p>
    <w:p w:rsidR="00935489" w:rsidRDefault="00935489" w:rsidP="00C220B0">
      <w:pPr>
        <w:pStyle w:val="a4"/>
        <w:ind w:right="76"/>
        <w:jc w:val="both"/>
      </w:pPr>
      <w:r w:rsidRPr="00307F94">
        <w:rPr>
          <w:b/>
        </w:rPr>
        <w:t>4.</w:t>
      </w:r>
      <w:r>
        <w:t xml:space="preserve"> У детей с близорукостью слабой и средней степени </w:t>
      </w:r>
      <w:r w:rsidR="002E6A44">
        <w:rPr>
          <w:b/>
        </w:rPr>
        <w:t>«МатриксВизум»</w:t>
      </w:r>
      <w:r w:rsidR="00917B58">
        <w:rPr>
          <w:b/>
        </w:rPr>
        <w:t xml:space="preserve"> </w:t>
      </w:r>
      <w:r>
        <w:t xml:space="preserve">    оказывал</w:t>
      </w:r>
      <w:r w:rsidR="00917B58">
        <w:t>и</w:t>
      </w:r>
      <w:r>
        <w:t xml:space="preserve"> более выраженное воздействие на состояние динамической рефракции, в то время как у детей  с близорукостью высокой с</w:t>
      </w:r>
      <w:r w:rsidR="0045288F">
        <w:t xml:space="preserve">тепени </w:t>
      </w:r>
      <w:r w:rsidR="002E6A44">
        <w:rPr>
          <w:b/>
        </w:rPr>
        <w:t>«МатриксВизум»</w:t>
      </w:r>
      <w:r w:rsidR="00917B58">
        <w:rPr>
          <w:b/>
        </w:rPr>
        <w:t xml:space="preserve"> </w:t>
      </w:r>
      <w:r>
        <w:t>проявлял</w:t>
      </w:r>
      <w:r w:rsidR="00917B58">
        <w:t>и</w:t>
      </w:r>
      <w:r>
        <w:t xml:space="preserve"> более выраженное воздействие на состояние остроты зрения вдаль с коррекцией. Таким образом </w:t>
      </w:r>
      <w:r w:rsidR="002E6A44">
        <w:rPr>
          <w:b/>
        </w:rPr>
        <w:t>«МатриксВизум</w:t>
      </w:r>
      <w:proofErr w:type="gramStart"/>
      <w:r w:rsidR="002E6A44">
        <w:rPr>
          <w:b/>
        </w:rPr>
        <w:t>»</w:t>
      </w:r>
      <w:r w:rsidR="00917B58">
        <w:t>о</w:t>
      </w:r>
      <w:proofErr w:type="gramEnd"/>
      <w:r w:rsidR="00917B58">
        <w:t>казываю</w:t>
      </w:r>
      <w:r>
        <w:t>т гармонизирующее влияние на состояние органа зрения у детей, страдающих различными формами близорукости.</w:t>
      </w:r>
    </w:p>
    <w:p w:rsidR="00935489" w:rsidRDefault="00935489" w:rsidP="00C220B0">
      <w:pPr>
        <w:pStyle w:val="a4"/>
        <w:ind w:right="76"/>
        <w:jc w:val="both"/>
      </w:pPr>
      <w:r w:rsidRPr="00B33104">
        <w:rPr>
          <w:b/>
        </w:rPr>
        <w:t>5.</w:t>
      </w:r>
      <w:r>
        <w:t xml:space="preserve"> Результаты исследования позволили выявить положительное воздействие препарата </w:t>
      </w:r>
      <w:r w:rsidR="002E6A44">
        <w:rPr>
          <w:b/>
        </w:rPr>
        <w:t>«МатриксВизум»</w:t>
      </w:r>
      <w:r w:rsidR="00917B58">
        <w:rPr>
          <w:b/>
        </w:rPr>
        <w:t xml:space="preserve"> </w:t>
      </w:r>
      <w:r>
        <w:t xml:space="preserve"> на функциональное состояние центральной зоны сетчатки. При этом эффективность лечения в исследуемой группе по данным ЭРГ была выше, чем в группе сравнения.</w:t>
      </w:r>
    </w:p>
    <w:p w:rsidR="00935489" w:rsidRDefault="00935489" w:rsidP="00C220B0">
      <w:pPr>
        <w:pStyle w:val="a4"/>
        <w:ind w:right="76"/>
        <w:jc w:val="both"/>
      </w:pPr>
    </w:p>
    <w:p w:rsidR="00935489" w:rsidRDefault="00935489" w:rsidP="00C220B0">
      <w:pPr>
        <w:ind w:right="76"/>
        <w:jc w:val="both"/>
        <w:rPr>
          <w:b/>
          <w:u w:val="single"/>
        </w:rPr>
      </w:pPr>
      <w:r>
        <w:rPr>
          <w:b/>
          <w:u w:val="single"/>
        </w:rPr>
        <w:t>Выводы:</w:t>
      </w:r>
    </w:p>
    <w:p w:rsidR="00935489" w:rsidRDefault="00B33104" w:rsidP="00C220B0">
      <w:pPr>
        <w:ind w:right="76"/>
        <w:jc w:val="both"/>
      </w:pPr>
      <w:r>
        <w:t xml:space="preserve">      </w:t>
      </w:r>
      <w:r w:rsidR="00935489">
        <w:t xml:space="preserve">В ходе лечения нами выявлен только один случай отказа больного от приема препарата в связи с ощущением жжения в углу глаза. Других отрицательных побочных явлений нами не отмечено. Это свидетельствует о безопасности применения препарата </w:t>
      </w:r>
      <w:r w:rsidR="002E6A44">
        <w:rPr>
          <w:b/>
        </w:rPr>
        <w:t>«МатриксВизум»</w:t>
      </w:r>
      <w:r w:rsidR="00917B58">
        <w:rPr>
          <w:b/>
        </w:rPr>
        <w:t xml:space="preserve"> </w:t>
      </w:r>
      <w:r w:rsidR="00935489">
        <w:t xml:space="preserve"> в офтальмологической практике.</w:t>
      </w:r>
    </w:p>
    <w:p w:rsidR="00935489" w:rsidRDefault="00935489" w:rsidP="00C220B0">
      <w:pPr>
        <w:ind w:right="76"/>
        <w:jc w:val="both"/>
      </w:pPr>
      <w:r>
        <w:t xml:space="preserve">     В результате проведенных исследований положительный результат выявлен на </w:t>
      </w:r>
      <w:r w:rsidRPr="00B33104">
        <w:rPr>
          <w:b/>
        </w:rPr>
        <w:t xml:space="preserve">76 </w:t>
      </w:r>
      <w:r>
        <w:t>глазах (</w:t>
      </w:r>
      <w:r w:rsidRPr="00B33104">
        <w:rPr>
          <w:b/>
        </w:rPr>
        <w:t>92,7%</w:t>
      </w:r>
      <w:r>
        <w:t>).</w:t>
      </w:r>
      <w:r>
        <w:rPr>
          <w:color w:val="00FF00"/>
        </w:rPr>
        <w:t xml:space="preserve"> </w:t>
      </w:r>
      <w:r>
        <w:t>Ухудшения не зарегистрировано ни в одном случае.    Пациенты отмечали удобство использования препарата, а также хороший дизайн упаковки.</w:t>
      </w:r>
    </w:p>
    <w:p w:rsidR="00935489" w:rsidRDefault="00935489" w:rsidP="00C220B0">
      <w:pPr>
        <w:ind w:right="76"/>
        <w:jc w:val="both"/>
      </w:pPr>
      <w:r>
        <w:t xml:space="preserve">   </w:t>
      </w:r>
    </w:p>
    <w:p w:rsidR="00935489" w:rsidRPr="00561BF8" w:rsidRDefault="00935489" w:rsidP="00561BF8">
      <w:pPr>
        <w:ind w:right="76"/>
        <w:jc w:val="both"/>
        <w:rPr>
          <w:b/>
          <w:i/>
        </w:rPr>
      </w:pPr>
      <w:r>
        <w:t xml:space="preserve">     </w:t>
      </w:r>
      <w:r w:rsidRPr="00561BF8">
        <w:rPr>
          <w:b/>
          <w:i/>
        </w:rPr>
        <w:t xml:space="preserve">Таким образом, </w:t>
      </w:r>
      <w:r w:rsidR="002E6A44">
        <w:rPr>
          <w:b/>
        </w:rPr>
        <w:t>«МатриксВизум»</w:t>
      </w:r>
      <w:r w:rsidR="00917B58">
        <w:rPr>
          <w:b/>
        </w:rPr>
        <w:t xml:space="preserve"> </w:t>
      </w:r>
      <w:r w:rsidRPr="00561BF8">
        <w:rPr>
          <w:b/>
          <w:i/>
        </w:rPr>
        <w:t xml:space="preserve"> является эффективным, безопасным и удобным в применении и может быть </w:t>
      </w:r>
      <w:proofErr w:type="gramStart"/>
      <w:r w:rsidRPr="00561BF8">
        <w:rPr>
          <w:b/>
          <w:i/>
        </w:rPr>
        <w:t>рекомендован</w:t>
      </w:r>
      <w:proofErr w:type="gramEnd"/>
      <w:r w:rsidRPr="00561BF8">
        <w:rPr>
          <w:b/>
          <w:i/>
        </w:rPr>
        <w:t xml:space="preserve"> в виде монотерапии и в составе комплексной терапии для лечения миопии различной степени у детей.  Использование препарата целесообразно и в качестве профилактики развития указанной патологии. </w:t>
      </w:r>
    </w:p>
    <w:p w:rsidR="00561BF8" w:rsidRPr="00561BF8" w:rsidRDefault="00561BF8" w:rsidP="00561BF8">
      <w:pPr>
        <w:ind w:right="76"/>
        <w:jc w:val="both"/>
        <w:rPr>
          <w:b/>
          <w:i/>
        </w:rPr>
      </w:pPr>
    </w:p>
    <w:p w:rsidR="00633FBE" w:rsidRDefault="00935489" w:rsidP="00633FBE">
      <w:pPr>
        <w:pStyle w:val="a3"/>
        <w:tabs>
          <w:tab w:val="left" w:pos="7470"/>
        </w:tabs>
        <w:ind w:left="0" w:right="76"/>
        <w:jc w:val="both"/>
        <w:rPr>
          <w:b/>
          <w:color w:val="00FF00"/>
          <w:sz w:val="32"/>
          <w:szCs w:val="32"/>
        </w:rPr>
      </w:pPr>
      <w:r>
        <w:rPr>
          <w:b/>
          <w:i/>
          <w:sz w:val="32"/>
          <w:szCs w:val="32"/>
        </w:rPr>
        <w:t>Глава 2. Лечение</w:t>
      </w:r>
      <w:r>
        <w:t xml:space="preserve"> </w:t>
      </w:r>
      <w:r>
        <w:rPr>
          <w:b/>
          <w:i/>
          <w:sz w:val="32"/>
          <w:szCs w:val="32"/>
        </w:rPr>
        <w:t>детей с врожденными центральными и периферическими дистрофиями сетчатки преп</w:t>
      </w:r>
      <w:r w:rsidR="00080360">
        <w:rPr>
          <w:b/>
          <w:i/>
          <w:sz w:val="32"/>
          <w:szCs w:val="32"/>
        </w:rPr>
        <w:t xml:space="preserve">аратом </w:t>
      </w:r>
      <w:r w:rsidR="002E6A44">
        <w:rPr>
          <w:b/>
          <w:sz w:val="32"/>
          <w:szCs w:val="32"/>
        </w:rPr>
        <w:t>«МатриксВизум»</w:t>
      </w:r>
      <w:r w:rsidRPr="00633FBE">
        <w:rPr>
          <w:b/>
          <w:color w:val="00FF00"/>
          <w:sz w:val="32"/>
          <w:szCs w:val="32"/>
        </w:rPr>
        <w:t xml:space="preserve">  </w:t>
      </w:r>
      <w:r w:rsidR="00633FBE">
        <w:rPr>
          <w:b/>
          <w:color w:val="00FF00"/>
          <w:sz w:val="32"/>
          <w:szCs w:val="32"/>
        </w:rPr>
        <w:t xml:space="preserve">       </w:t>
      </w:r>
    </w:p>
    <w:p w:rsidR="00935489" w:rsidRDefault="00935489" w:rsidP="00633FBE">
      <w:pPr>
        <w:pStyle w:val="a3"/>
        <w:tabs>
          <w:tab w:val="left" w:pos="7470"/>
        </w:tabs>
        <w:ind w:left="0" w:right="76"/>
        <w:jc w:val="both"/>
        <w:rPr>
          <w:b/>
        </w:rPr>
      </w:pPr>
      <w:r w:rsidRPr="00633FBE">
        <w:rPr>
          <w:b/>
          <w:color w:val="00FF00"/>
          <w:sz w:val="32"/>
          <w:szCs w:val="32"/>
        </w:rPr>
        <w:t xml:space="preserve"> </w:t>
      </w:r>
      <w:r>
        <w:rPr>
          <w:b/>
        </w:rPr>
        <w:t>Актуальность</w:t>
      </w:r>
    </w:p>
    <w:p w:rsidR="00935489" w:rsidRPr="00B33104" w:rsidRDefault="00561BF8" w:rsidP="00C220B0">
      <w:pPr>
        <w:pStyle w:val="2"/>
        <w:spacing w:line="240" w:lineRule="auto"/>
        <w:ind w:right="76"/>
        <w:jc w:val="both"/>
        <w:rPr>
          <w:b/>
          <w:i/>
          <w:color w:val="FF0000"/>
        </w:rPr>
      </w:pPr>
      <w:r>
        <w:t xml:space="preserve">  </w:t>
      </w:r>
      <w:r w:rsidR="00935489">
        <w:t xml:space="preserve">Лечение </w:t>
      </w:r>
      <w:r w:rsidR="00935489" w:rsidRPr="00307F94">
        <w:rPr>
          <w:b/>
        </w:rPr>
        <w:t>дистрофических поражений сетчатки</w:t>
      </w:r>
      <w:r w:rsidR="00935489">
        <w:t xml:space="preserve"> является одной из важнейших проблем офтальмологии, так как эти заболевания ведут к </w:t>
      </w:r>
      <w:r w:rsidR="00935489" w:rsidRPr="00307F94">
        <w:rPr>
          <w:b/>
        </w:rPr>
        <w:t>слабовидению и необратимой слепоте</w:t>
      </w:r>
      <w:r w:rsidR="00935489">
        <w:t xml:space="preserve">.    Ведущими симптомами этой тяжелой патологии выступают поражение </w:t>
      </w:r>
      <w:r w:rsidR="00935489" w:rsidRPr="00B33104">
        <w:rPr>
          <w:b/>
          <w:i/>
        </w:rPr>
        <w:t xml:space="preserve">пигментного эпителия сетчатки, фоторецепторов, глиальных клеток Мюллера и хориоидеи. </w:t>
      </w:r>
    </w:p>
    <w:p w:rsidR="00935489" w:rsidRDefault="00307F94" w:rsidP="00C220B0">
      <w:pPr>
        <w:pStyle w:val="2"/>
        <w:spacing w:line="240" w:lineRule="auto"/>
        <w:ind w:right="76"/>
        <w:jc w:val="both"/>
        <w:rPr>
          <w:color w:val="00FF00"/>
        </w:rPr>
      </w:pPr>
      <w:r>
        <w:t xml:space="preserve">   </w:t>
      </w:r>
      <w:r w:rsidR="00935489">
        <w:t xml:space="preserve">В целом в структуре инвалидности, связанной с патологией глаз у детей, частота </w:t>
      </w:r>
      <w:r w:rsidR="00935489" w:rsidRPr="00307F94">
        <w:rPr>
          <w:b/>
        </w:rPr>
        <w:t>дистрофических</w:t>
      </w:r>
      <w:r w:rsidR="00935489">
        <w:t xml:space="preserve"> заболеваний сетчатки достигает </w:t>
      </w:r>
      <w:r w:rsidR="00935489" w:rsidRPr="00561BF8">
        <w:rPr>
          <w:b/>
        </w:rPr>
        <w:t>13%.</w:t>
      </w:r>
      <w:r w:rsidR="00935489">
        <w:t xml:space="preserve">  Важные и не до конца решенные вопросы касаются реабилитации пациентов данной группы – сложность обучения и социальной адаптации детей с этой тяжелой патологией подчеркивает значимость проблемы.  Развитие и прогрессирование дистрофических заболеваний сетчатки ухудшает</w:t>
      </w:r>
      <w:r w:rsidR="00935489">
        <w:rPr>
          <w:color w:val="00FF00"/>
        </w:rPr>
        <w:t xml:space="preserve"> </w:t>
      </w:r>
      <w:r w:rsidR="00935489">
        <w:t>социальную активность человека.</w:t>
      </w:r>
      <w:r w:rsidR="00935489">
        <w:rPr>
          <w:color w:val="00FF00"/>
        </w:rPr>
        <w:t xml:space="preserve">  </w:t>
      </w:r>
      <w:r w:rsidR="00935489">
        <w:t>У детей эта патология ограничивает физическое развитие  и может снижать уровень образования в долгосрочной перспективе.</w:t>
      </w:r>
      <w:r w:rsidR="00935489">
        <w:rPr>
          <w:color w:val="00FF00"/>
        </w:rPr>
        <w:t xml:space="preserve"> </w:t>
      </w:r>
      <w:r w:rsidR="00935489">
        <w:t>По мере взросления ребенка дистрофические поражения сетчатки все больше ухудшают качество его жизни. С каждым годом, как в России, так и за рубежом, несмотря на заметные достижения современной медицины, регистрируются новые случаи дистрофической патологии сетчатки у пациентов детского возраста.</w:t>
      </w:r>
      <w:r w:rsidR="00935489">
        <w:rPr>
          <w:color w:val="00FF00"/>
        </w:rPr>
        <w:t xml:space="preserve">    </w:t>
      </w:r>
    </w:p>
    <w:p w:rsidR="00935489" w:rsidRDefault="00935489" w:rsidP="00C220B0">
      <w:pPr>
        <w:ind w:right="76"/>
        <w:jc w:val="both"/>
      </w:pPr>
      <w:r>
        <w:t xml:space="preserve">     </w:t>
      </w:r>
      <w:r w:rsidRPr="00B33104">
        <w:rPr>
          <w:b/>
        </w:rPr>
        <w:t>Лечение</w:t>
      </w:r>
      <w:r>
        <w:t xml:space="preserve"> дистрофических заболеваний сетчатки связано </w:t>
      </w:r>
      <w:r w:rsidRPr="00B33104">
        <w:rPr>
          <w:b/>
        </w:rPr>
        <w:t xml:space="preserve">со значительными материальными затратами </w:t>
      </w:r>
      <w:r>
        <w:t>и наносит ощутимый экономический ущерб, как за счет большого количества дней нетрудоспособности у взрослых, так и за счет использования достаточно дорогих медикаментов у больных всех возрастных групп.</w:t>
      </w:r>
    </w:p>
    <w:p w:rsidR="00935489" w:rsidRDefault="00935489" w:rsidP="00561BF8">
      <w:pPr>
        <w:pStyle w:val="2"/>
        <w:spacing w:line="240" w:lineRule="auto"/>
        <w:ind w:right="76"/>
        <w:jc w:val="both"/>
      </w:pPr>
      <w:r>
        <w:rPr>
          <w:color w:val="00FF00"/>
        </w:rPr>
        <w:t xml:space="preserve">   </w:t>
      </w:r>
      <w:r>
        <w:t>В последнее время в литературе встречается большое количество публикаций, посвященных использованию разнообразных лекарственных средств, применяемых в лечении дистрофий сетчатки различного генеза. Таким образом, на современном этапе проблема лечения дистрофических заболеваний сетчатки остается актуальной и имеет большое социальное значение.</w:t>
      </w:r>
      <w:r>
        <w:rPr>
          <w:color w:val="00FF00"/>
        </w:rPr>
        <w:t xml:space="preserve"> </w:t>
      </w:r>
      <w:r>
        <w:t>Все вышеизложенное подчеркивает</w:t>
      </w:r>
      <w:r>
        <w:rPr>
          <w:color w:val="00FF00"/>
        </w:rPr>
        <w:t xml:space="preserve">  </w:t>
      </w:r>
      <w:r>
        <w:t>важность поиска новых безопасных в применении препаратов, повышающих эффективность лечения этой сложной категории больных.</w:t>
      </w:r>
      <w:r>
        <w:rPr>
          <w:color w:val="00FF00"/>
        </w:rPr>
        <w:t xml:space="preserve"> </w:t>
      </w:r>
      <w:r>
        <w:t xml:space="preserve"> </w:t>
      </w:r>
    </w:p>
    <w:p w:rsidR="00917B58" w:rsidRDefault="00917B58" w:rsidP="00561BF8">
      <w:pPr>
        <w:pStyle w:val="2"/>
        <w:spacing w:line="240" w:lineRule="auto"/>
        <w:ind w:right="76"/>
        <w:jc w:val="both"/>
      </w:pPr>
    </w:p>
    <w:p w:rsidR="00260010" w:rsidRDefault="00260010" w:rsidP="00561BF8">
      <w:pPr>
        <w:pStyle w:val="2"/>
        <w:spacing w:line="240" w:lineRule="auto"/>
        <w:ind w:right="76"/>
        <w:jc w:val="both"/>
      </w:pPr>
    </w:p>
    <w:p w:rsidR="00260010" w:rsidRPr="00561BF8" w:rsidRDefault="00260010" w:rsidP="00561BF8">
      <w:pPr>
        <w:pStyle w:val="2"/>
        <w:spacing w:line="240" w:lineRule="auto"/>
        <w:ind w:right="76"/>
        <w:jc w:val="both"/>
      </w:pPr>
    </w:p>
    <w:p w:rsidR="00935489" w:rsidRPr="00411F02" w:rsidRDefault="00935489" w:rsidP="00411F02">
      <w:pPr>
        <w:pStyle w:val="a4"/>
        <w:ind w:right="76"/>
        <w:jc w:val="both"/>
        <w:rPr>
          <w:b/>
          <w:u w:val="single"/>
        </w:rPr>
      </w:pPr>
      <w:r>
        <w:rPr>
          <w:b/>
          <w:u w:val="single"/>
        </w:rPr>
        <w:t>Материал и методы</w:t>
      </w:r>
    </w:p>
    <w:p w:rsidR="00935489" w:rsidRDefault="00935489" w:rsidP="00C220B0">
      <w:pPr>
        <w:ind w:right="76"/>
        <w:jc w:val="both"/>
      </w:pPr>
      <w:r>
        <w:rPr>
          <w:b/>
          <w:color w:val="FF0000"/>
        </w:rPr>
        <w:t xml:space="preserve">        </w:t>
      </w:r>
      <w:proofErr w:type="gramStart"/>
      <w:r>
        <w:t xml:space="preserve">Для подтверждения </w:t>
      </w:r>
      <w:r w:rsidRPr="00561BF8">
        <w:rPr>
          <w:b/>
        </w:rPr>
        <w:t>клинической эффективности и безопасности</w:t>
      </w:r>
      <w:r>
        <w:t xml:space="preserve"> использования препарата </w:t>
      </w:r>
      <w:r w:rsidR="002E6A44">
        <w:rPr>
          <w:b/>
        </w:rPr>
        <w:t>«МатриксВизум»</w:t>
      </w:r>
      <w:r w:rsidR="00260010">
        <w:rPr>
          <w:b/>
        </w:rPr>
        <w:t xml:space="preserve"> </w:t>
      </w:r>
      <w:r>
        <w:t xml:space="preserve"> в лечении</w:t>
      </w:r>
      <w:r>
        <w:rPr>
          <w:b/>
          <w:i/>
        </w:rPr>
        <w:t xml:space="preserve"> </w:t>
      </w:r>
      <w:r>
        <w:t xml:space="preserve">детей, страдающих врожденными центральными и периферическими поражениями сетчатки, в отделе микрохирургии и функциональной реабилитации глаза у детей </w:t>
      </w:r>
      <w:r w:rsidRPr="00307F94">
        <w:rPr>
          <w:b/>
        </w:rPr>
        <w:t>МНТК Микрохирургии глаза им. С.Н.Федорова</w:t>
      </w:r>
      <w:r>
        <w:rPr>
          <w:sz w:val="28"/>
        </w:rPr>
        <w:t xml:space="preserve">   </w:t>
      </w:r>
      <w:r>
        <w:t xml:space="preserve">проведено обследование и лечение  препаратом </w:t>
      </w:r>
      <w:r w:rsidR="002E6A44">
        <w:rPr>
          <w:b/>
        </w:rPr>
        <w:t>«МатриксВизум»</w:t>
      </w:r>
      <w:r w:rsidR="00260010">
        <w:rPr>
          <w:b/>
        </w:rPr>
        <w:t xml:space="preserve"> </w:t>
      </w:r>
      <w:r>
        <w:t xml:space="preserve">- группы из </w:t>
      </w:r>
      <w:r w:rsidRPr="00561BF8">
        <w:rPr>
          <w:b/>
        </w:rPr>
        <w:t>28</w:t>
      </w:r>
      <w:r>
        <w:t xml:space="preserve"> детей (</w:t>
      </w:r>
      <w:r w:rsidRPr="00561BF8">
        <w:rPr>
          <w:b/>
        </w:rPr>
        <w:t>56</w:t>
      </w:r>
      <w:r>
        <w:t xml:space="preserve"> глаз), в возрасте от </w:t>
      </w:r>
      <w:r w:rsidRPr="00561BF8">
        <w:rPr>
          <w:b/>
        </w:rPr>
        <w:t>3</w:t>
      </w:r>
      <w:r>
        <w:t xml:space="preserve"> до </w:t>
      </w:r>
      <w:r w:rsidRPr="00561BF8">
        <w:rPr>
          <w:b/>
        </w:rPr>
        <w:t>16</w:t>
      </w:r>
      <w:r>
        <w:t xml:space="preserve"> лет, страдающих  врожденными центральными и периферическими дистрофиями</w:t>
      </w:r>
      <w:proofErr w:type="gramEnd"/>
      <w:r>
        <w:t xml:space="preserve"> сетчатки.</w:t>
      </w:r>
      <w:r>
        <w:rPr>
          <w:b/>
        </w:rPr>
        <w:t xml:space="preserve">   </w:t>
      </w:r>
      <w:r>
        <w:t>Лечение проводили в соответствии с инструкцией (</w:t>
      </w:r>
      <w:r w:rsidRPr="00561BF8">
        <w:rPr>
          <w:b/>
        </w:rPr>
        <w:t>1-2</w:t>
      </w:r>
      <w:r>
        <w:t xml:space="preserve"> капли препарата, </w:t>
      </w:r>
      <w:r w:rsidRPr="00561BF8">
        <w:rPr>
          <w:b/>
        </w:rPr>
        <w:t>4-5</w:t>
      </w:r>
      <w:r>
        <w:t xml:space="preserve"> раз в день в течение </w:t>
      </w:r>
      <w:r w:rsidRPr="00561BF8">
        <w:rPr>
          <w:b/>
        </w:rPr>
        <w:t>60-120</w:t>
      </w:r>
      <w:r>
        <w:t xml:space="preserve"> дней, с перерывом на одни сутки через каждые </w:t>
      </w:r>
      <w:r w:rsidRPr="00561BF8">
        <w:rPr>
          <w:b/>
        </w:rPr>
        <w:t>14</w:t>
      </w:r>
      <w:r>
        <w:t xml:space="preserve"> дней инстилляций </w:t>
      </w:r>
      <w:r w:rsidR="00260010">
        <w:t>КДГ</w:t>
      </w:r>
      <w:r>
        <w:t>).</w:t>
      </w:r>
    </w:p>
    <w:p w:rsidR="00935489" w:rsidRDefault="00935489" w:rsidP="00C220B0">
      <w:pPr>
        <w:ind w:right="76"/>
        <w:jc w:val="both"/>
        <w:rPr>
          <w:sz w:val="28"/>
        </w:rPr>
      </w:pPr>
      <w:r>
        <w:t xml:space="preserve">     Все дети, в зависимости от преимущественной локализации дистрофических изменений сетчатки были разделены на 2 группы:</w:t>
      </w:r>
    </w:p>
    <w:p w:rsidR="00935489" w:rsidRDefault="00935489" w:rsidP="00C220B0">
      <w:pPr>
        <w:ind w:right="76"/>
        <w:jc w:val="both"/>
        <w:rPr>
          <w:color w:val="FF0000"/>
        </w:rPr>
      </w:pPr>
      <w:r w:rsidRPr="00561BF8">
        <w:rPr>
          <w:b/>
        </w:rPr>
        <w:t>1-я группа</w:t>
      </w:r>
      <w:r>
        <w:rPr>
          <w:color w:val="FF0000"/>
        </w:rPr>
        <w:t xml:space="preserve"> </w:t>
      </w:r>
      <w:r>
        <w:t>–</w:t>
      </w:r>
      <w:r>
        <w:rPr>
          <w:color w:val="FF0000"/>
        </w:rPr>
        <w:t xml:space="preserve"> </w:t>
      </w:r>
      <w:r>
        <w:t>дети</w:t>
      </w:r>
      <w:r>
        <w:rPr>
          <w:color w:val="FF0000"/>
        </w:rPr>
        <w:t xml:space="preserve">  </w:t>
      </w:r>
      <w:r>
        <w:t>с преобладающими изменениями периферических отделов сетчатки</w:t>
      </w:r>
      <w:r>
        <w:rPr>
          <w:color w:val="FF0000"/>
        </w:rPr>
        <w:t xml:space="preserve"> </w:t>
      </w:r>
      <w:r>
        <w:t>-</w:t>
      </w:r>
      <w:r>
        <w:rPr>
          <w:color w:val="FF0000"/>
        </w:rPr>
        <w:t xml:space="preserve"> </w:t>
      </w:r>
      <w:r w:rsidRPr="00561BF8">
        <w:rPr>
          <w:b/>
        </w:rPr>
        <w:t>26</w:t>
      </w:r>
      <w:r>
        <w:t xml:space="preserve"> глаз, из них синдромальные поражения</w:t>
      </w:r>
      <w:r>
        <w:rPr>
          <w:color w:val="FF0000"/>
        </w:rPr>
        <w:t xml:space="preserve"> </w:t>
      </w:r>
      <w:r>
        <w:t xml:space="preserve">(синдром </w:t>
      </w:r>
      <w:r w:rsidRPr="00307F94">
        <w:rPr>
          <w:b/>
          <w:i/>
        </w:rPr>
        <w:t>Лоренца-Муна-Борде-Бидля,</w:t>
      </w:r>
      <w:r w:rsidRPr="00307F94">
        <w:rPr>
          <w:b/>
          <w:i/>
          <w:color w:val="FF0000"/>
        </w:rPr>
        <w:t xml:space="preserve"> </w:t>
      </w:r>
      <w:r w:rsidRPr="00307F94">
        <w:rPr>
          <w:b/>
          <w:i/>
        </w:rPr>
        <w:t>Ушера</w:t>
      </w:r>
      <w:r>
        <w:t>) зарегистрированы  на 6 глазах. В этой группе острота зрения колебалась в широких пределах</w:t>
      </w:r>
      <w:r>
        <w:rPr>
          <w:color w:val="FF0000"/>
        </w:rPr>
        <w:t xml:space="preserve"> </w:t>
      </w:r>
      <w:r>
        <w:t>– от 0,09 до 0,5, составив в среднем 0,23</w:t>
      </w:r>
      <w:r w:rsidR="00047594">
        <w:t xml:space="preserve"> </w:t>
      </w:r>
      <w:r>
        <w:t>±</w:t>
      </w:r>
      <w:r w:rsidR="00047594">
        <w:t xml:space="preserve"> </w:t>
      </w:r>
      <w:r>
        <w:t>0,12.</w:t>
      </w:r>
      <w:r>
        <w:rPr>
          <w:color w:val="FF0000"/>
        </w:rPr>
        <w:t xml:space="preserve"> </w:t>
      </w:r>
    </w:p>
    <w:p w:rsidR="00935489" w:rsidRDefault="00935489" w:rsidP="00C220B0">
      <w:pPr>
        <w:ind w:right="76"/>
        <w:jc w:val="both"/>
        <w:rPr>
          <w:color w:val="FF0000"/>
        </w:rPr>
      </w:pPr>
      <w:r w:rsidRPr="00561BF8">
        <w:rPr>
          <w:b/>
        </w:rPr>
        <w:t>2-я группа</w:t>
      </w:r>
      <w:r>
        <w:t xml:space="preserve"> – дети с</w:t>
      </w:r>
      <w:r>
        <w:rPr>
          <w:color w:val="FF0000"/>
        </w:rPr>
        <w:t xml:space="preserve">  </w:t>
      </w:r>
      <w:r>
        <w:t>преобладающим поражением центральной области сетчатки (желтого пятна)</w:t>
      </w:r>
      <w:r>
        <w:rPr>
          <w:color w:val="FF0000"/>
        </w:rPr>
        <w:t xml:space="preserve"> </w:t>
      </w:r>
      <w:r>
        <w:t xml:space="preserve">- </w:t>
      </w:r>
      <w:r w:rsidRPr="00561BF8">
        <w:rPr>
          <w:b/>
        </w:rPr>
        <w:t>30</w:t>
      </w:r>
      <w:r>
        <w:t xml:space="preserve"> глаз, при этом на </w:t>
      </w:r>
      <w:r w:rsidRPr="00561BF8">
        <w:rPr>
          <w:b/>
        </w:rPr>
        <w:t>22</w:t>
      </w:r>
      <w:r>
        <w:t xml:space="preserve"> глазах установлен диагноз различных форм дегенерации </w:t>
      </w:r>
      <w:r w:rsidRPr="00565EF9">
        <w:rPr>
          <w:b/>
          <w:i/>
        </w:rPr>
        <w:t>Штаргардта</w:t>
      </w:r>
      <w:r>
        <w:t>, а на</w:t>
      </w:r>
      <w:r w:rsidRPr="00B33104">
        <w:rPr>
          <w:b/>
        </w:rPr>
        <w:t xml:space="preserve"> 8 </w:t>
      </w:r>
      <w:r>
        <w:t>глазах – желточной дегенерации Беста.</w:t>
      </w:r>
      <w:r>
        <w:rPr>
          <w:color w:val="FF0000"/>
        </w:rPr>
        <w:t xml:space="preserve"> </w:t>
      </w:r>
      <w:r>
        <w:t>В связи с локализацией патологического процесса более выраженное снижение остроты зрения обнаружено именно в этой группе пациентов</w:t>
      </w:r>
      <w:r>
        <w:rPr>
          <w:color w:val="FF0000"/>
        </w:rPr>
        <w:t xml:space="preserve"> </w:t>
      </w:r>
      <w:r>
        <w:t xml:space="preserve">– острота зрения у детей 2-й группы находилась в диапазоне </w:t>
      </w:r>
      <w:r w:rsidRPr="00565EF9">
        <w:rPr>
          <w:b/>
        </w:rPr>
        <w:t>0,01-0,14</w:t>
      </w:r>
      <w:r>
        <w:t xml:space="preserve">, составив в среднем </w:t>
      </w:r>
      <w:r w:rsidRPr="00565EF9">
        <w:rPr>
          <w:b/>
        </w:rPr>
        <w:t>0,06 ± 0,04.</w:t>
      </w:r>
      <w:r>
        <w:t xml:space="preserve"> Необходимо отметить, что дистрофию </w:t>
      </w:r>
      <w:r w:rsidRPr="00565EF9">
        <w:rPr>
          <w:b/>
          <w:i/>
        </w:rPr>
        <w:t>Штаргардта</w:t>
      </w:r>
      <w:r>
        <w:t xml:space="preserve"> относят к одной из наиболее распространенных патологий зрительно-нервного анализатора, приводящих  к инвалидизации детей.</w:t>
      </w:r>
    </w:p>
    <w:p w:rsidR="00935489" w:rsidRDefault="00935489" w:rsidP="00C220B0">
      <w:pPr>
        <w:ind w:right="76"/>
        <w:jc w:val="both"/>
      </w:pPr>
      <w:r>
        <w:rPr>
          <w:color w:val="FF0000"/>
        </w:rPr>
        <w:t xml:space="preserve">     </w:t>
      </w:r>
      <w:r w:rsidRPr="00565EF9">
        <w:rPr>
          <w:b/>
        </w:rPr>
        <w:t>Отбор пациентов осуществляли</w:t>
      </w:r>
      <w:r>
        <w:t xml:space="preserve"> согласно разработанным критериям включения  и исключения. Учитывали длительность и анамнез заболевания, объективные  клинические признаки и жалобы больного.   Оценку динамики состояния производили </w:t>
      </w:r>
      <w:r w:rsidRPr="00565EF9">
        <w:rPr>
          <w:b/>
        </w:rPr>
        <w:t>по 10-бальной</w:t>
      </w:r>
      <w:r>
        <w:t xml:space="preserve"> системе, регистрируемой в</w:t>
      </w:r>
      <w:r>
        <w:rPr>
          <w:b/>
        </w:rPr>
        <w:t xml:space="preserve"> </w:t>
      </w:r>
      <w:r>
        <w:t xml:space="preserve"> специально разработанной карте. Пациентов инструктировали в отношении правил использования препарата в соответствии с инструкцией. </w:t>
      </w:r>
    </w:p>
    <w:p w:rsidR="00935489" w:rsidRDefault="00935489" w:rsidP="00C220B0">
      <w:pPr>
        <w:pStyle w:val="a4"/>
        <w:ind w:right="76"/>
        <w:jc w:val="both"/>
        <w:rPr>
          <w:szCs w:val="24"/>
        </w:rPr>
      </w:pPr>
      <w:r>
        <w:t xml:space="preserve">     </w:t>
      </w:r>
      <w:r w:rsidRPr="00B33104">
        <w:rPr>
          <w:b/>
          <w:szCs w:val="24"/>
        </w:rPr>
        <w:t>Под наблюдением также находилась</w:t>
      </w:r>
      <w:r>
        <w:rPr>
          <w:szCs w:val="24"/>
        </w:rPr>
        <w:t xml:space="preserve"> аналогичная по качественному и количественному составу группа сравнения, в которой пациенты получали традиционное лечение, включающую местное (парабульбарные инъекции) и системное применение антиоксидантов (эмоксипин), ангиопротекторов (дицинон), сосудорасширяющих (трентал, агапурин), ноотропных (церебролизин) и витаминных препаратов (в основном витамины группы</w:t>
      </w:r>
      <w:proofErr w:type="gramStart"/>
      <w:r>
        <w:rPr>
          <w:szCs w:val="24"/>
        </w:rPr>
        <w:t xml:space="preserve"> В</w:t>
      </w:r>
      <w:proofErr w:type="gramEnd"/>
      <w:r>
        <w:rPr>
          <w:szCs w:val="24"/>
        </w:rPr>
        <w:t xml:space="preserve"> – рибофлавин, мильгамма).</w:t>
      </w:r>
    </w:p>
    <w:p w:rsidR="00935489" w:rsidRPr="005932E5" w:rsidRDefault="00935489" w:rsidP="005932E5">
      <w:pPr>
        <w:pStyle w:val="a4"/>
        <w:ind w:right="76"/>
        <w:jc w:val="both"/>
        <w:rPr>
          <w:color w:val="FF0000"/>
          <w:szCs w:val="24"/>
        </w:rPr>
      </w:pPr>
      <w:r>
        <w:t xml:space="preserve">     </w:t>
      </w:r>
      <w:r>
        <w:rPr>
          <w:color w:val="FF0000"/>
        </w:rPr>
        <w:t xml:space="preserve">     </w:t>
      </w:r>
      <w:r>
        <w:t xml:space="preserve">Через </w:t>
      </w:r>
      <w:r w:rsidRPr="00565EF9">
        <w:rPr>
          <w:b/>
        </w:rPr>
        <w:t>14</w:t>
      </w:r>
      <w:r>
        <w:t xml:space="preserve"> дней, а также через </w:t>
      </w:r>
      <w:r w:rsidRPr="00565EF9">
        <w:rPr>
          <w:b/>
        </w:rPr>
        <w:t>1, 2  и 3</w:t>
      </w:r>
      <w:r>
        <w:t xml:space="preserve"> месяца   проводили регистрацию объективной (оценка буквенного эквивалента по таблице </w:t>
      </w:r>
      <w:r w:rsidRPr="00565EF9">
        <w:rPr>
          <w:b/>
          <w:i/>
        </w:rPr>
        <w:t>Снигерева-Сивцева</w:t>
      </w:r>
      <w:r>
        <w:t xml:space="preserve"> и по кольцам </w:t>
      </w:r>
      <w:r w:rsidRPr="00565EF9">
        <w:rPr>
          <w:b/>
          <w:i/>
        </w:rPr>
        <w:t>Ландольта</w:t>
      </w:r>
      <w:r>
        <w:t>,</w:t>
      </w:r>
      <w:r>
        <w:rPr>
          <w:color w:val="FF0000"/>
        </w:rPr>
        <w:t xml:space="preserve"> </w:t>
      </w:r>
      <w:r>
        <w:t>офтальмоскопия глазного дна,</w:t>
      </w:r>
      <w:r>
        <w:rPr>
          <w:color w:val="FF0000"/>
        </w:rPr>
        <w:t xml:space="preserve"> </w:t>
      </w:r>
      <w:r>
        <w:t>электроретинография,</w:t>
      </w:r>
      <w:r>
        <w:rPr>
          <w:color w:val="FF0000"/>
        </w:rPr>
        <w:t xml:space="preserve"> </w:t>
      </w:r>
      <w:r w:rsidR="00663189">
        <w:t>исследование поля зрения</w:t>
      </w:r>
      <w:r>
        <w:t>) и субъективной</w:t>
      </w:r>
      <w:r>
        <w:rPr>
          <w:color w:val="FF0000"/>
        </w:rPr>
        <w:t xml:space="preserve"> </w:t>
      </w:r>
      <w:r>
        <w:t>(динамика жалоб)</w:t>
      </w:r>
      <w:r>
        <w:rPr>
          <w:color w:val="FF0000"/>
        </w:rPr>
        <w:t xml:space="preserve"> </w:t>
      </w:r>
      <w:r>
        <w:t>симптоматики по</w:t>
      </w:r>
      <w:r w:rsidRPr="00565EF9">
        <w:rPr>
          <w:b/>
        </w:rPr>
        <w:t xml:space="preserve"> 10</w:t>
      </w:r>
      <w:r>
        <w:t>-бальной системе.</w:t>
      </w:r>
      <w:r>
        <w:rPr>
          <w:b/>
        </w:rPr>
        <w:t xml:space="preserve">  </w:t>
      </w:r>
    </w:p>
    <w:p w:rsidR="00935489" w:rsidRDefault="00935489" w:rsidP="00260010">
      <w:pPr>
        <w:pStyle w:val="a4"/>
        <w:ind w:right="76"/>
        <w:jc w:val="both"/>
      </w:pPr>
      <w:r>
        <w:t xml:space="preserve">    Результаты динамических изменений объективной и субъективной симптоматики при лечении препаратом </w:t>
      </w:r>
      <w:r w:rsidR="002E6A44">
        <w:rPr>
          <w:b/>
        </w:rPr>
        <w:t>«МатриксВизум»</w:t>
      </w:r>
      <w:r w:rsidR="00260010">
        <w:rPr>
          <w:b/>
        </w:rPr>
        <w:t xml:space="preserve"> </w:t>
      </w:r>
      <w:r>
        <w:t xml:space="preserve"> отражены в нижеследующих таблицах и гистограммах.</w:t>
      </w:r>
    </w:p>
    <w:p w:rsidR="00935489" w:rsidRDefault="00935489" w:rsidP="00C220B0">
      <w:pPr>
        <w:pStyle w:val="a4"/>
        <w:ind w:right="76"/>
        <w:jc w:val="center"/>
      </w:pPr>
    </w:p>
    <w:p w:rsidR="00935489" w:rsidRDefault="00935489" w:rsidP="005932E5">
      <w:pPr>
        <w:pStyle w:val="a4"/>
        <w:ind w:right="76"/>
      </w:pPr>
      <w:r>
        <w:rPr>
          <w:b/>
        </w:rPr>
        <w:t>Таблица 1. Динамика корригируемой</w:t>
      </w:r>
      <w:r w:rsidR="005932E5">
        <w:rPr>
          <w:b/>
        </w:rPr>
        <w:t xml:space="preserve"> остроты зрения вдаль у детей  </w:t>
      </w:r>
      <w:r>
        <w:rPr>
          <w:b/>
        </w:rPr>
        <w:t>с периферическими  дистрофиями сетчатки п</w:t>
      </w:r>
      <w:r w:rsidR="005932E5">
        <w:rPr>
          <w:b/>
        </w:rPr>
        <w:t xml:space="preserve">осле курса лечения </w:t>
      </w:r>
      <w:r w:rsidR="002E6A44">
        <w:rPr>
          <w:b/>
        </w:rPr>
        <w:t>«МатриксВизум»</w:t>
      </w:r>
      <w:r w:rsidR="00260010">
        <w:rPr>
          <w:b/>
        </w:rPr>
        <w:t xml:space="preserve"> </w:t>
      </w:r>
      <w:r>
        <w:t xml:space="preserve"> </w:t>
      </w:r>
      <w:r>
        <w:rPr>
          <w:b/>
        </w:rPr>
        <w:t xml:space="preserve">и группы контроля </w:t>
      </w:r>
      <w:r>
        <w:t>(</w:t>
      </w:r>
      <w:r>
        <w:rPr>
          <w:lang w:val="en-US"/>
        </w:rPr>
        <w:t>n</w:t>
      </w:r>
      <w:r>
        <w:t xml:space="preserve"> – число глаз)</w:t>
      </w:r>
    </w:p>
    <w:p w:rsidR="00935489" w:rsidRDefault="00935489" w:rsidP="00C220B0">
      <w:pPr>
        <w:pStyle w:val="a4"/>
        <w:ind w:right="76"/>
        <w:jc w:val="center"/>
      </w:pPr>
    </w:p>
    <w:tbl>
      <w:tblPr>
        <w:tblW w:w="0" w:type="auto"/>
        <w:tblInd w:w="600" w:type="dxa"/>
        <w:tblLook w:val="01E0" w:firstRow="1" w:lastRow="1" w:firstColumn="1" w:lastColumn="1" w:noHBand="0" w:noVBand="0"/>
      </w:tblPr>
      <w:tblGrid>
        <w:gridCol w:w="2391"/>
        <w:gridCol w:w="2393"/>
        <w:gridCol w:w="4786"/>
      </w:tblGrid>
      <w:tr w:rsidR="00935489" w:rsidRPr="0068714D" w:rsidTr="0068714D">
        <w:trPr>
          <w:trHeight w:val="384"/>
        </w:trPr>
        <w:tc>
          <w:tcPr>
            <w:tcW w:w="2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Группы</w:t>
            </w:r>
          </w:p>
          <w:p w:rsidR="00935489" w:rsidRDefault="00935489" w:rsidP="0068714D">
            <w:pPr>
              <w:pStyle w:val="a4"/>
              <w:ind w:right="76"/>
              <w:jc w:val="center"/>
            </w:pPr>
            <w:r>
              <w:t>исследования</w:t>
            </w:r>
          </w:p>
        </w:tc>
        <w:tc>
          <w:tcPr>
            <w:tcW w:w="7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>Острота зрения (с коррекцией)</w:t>
            </w:r>
          </w:p>
          <w:p w:rsidR="00935489" w:rsidRDefault="00935489" w:rsidP="0068714D">
            <w:pPr>
              <w:pStyle w:val="a4"/>
              <w:ind w:right="76"/>
            </w:pPr>
            <w:r>
              <w:t xml:space="preserve"> (средние величины)</w:t>
            </w:r>
          </w:p>
        </w:tc>
      </w:tr>
      <w:tr w:rsidR="00935489" w:rsidRPr="0068714D" w:rsidTr="0068714D">
        <w:trPr>
          <w:trHeight w:val="1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489" w:rsidRPr="0068714D" w:rsidRDefault="00935489" w:rsidP="0068714D">
            <w:pPr>
              <w:ind w:right="76"/>
              <w:rPr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до лечения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после лечения</w:t>
            </w:r>
          </w:p>
        </w:tc>
      </w:tr>
      <w:tr w:rsidR="00935489" w:rsidRPr="0068714D" w:rsidTr="00411F02">
        <w:trPr>
          <w:trHeight w:val="641"/>
        </w:trPr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260010" w:rsidP="0068714D">
            <w:pPr>
              <w:pStyle w:val="a4"/>
              <w:ind w:right="76"/>
              <w:jc w:val="center"/>
            </w:pPr>
            <w:r>
              <w:t>КДГ</w:t>
            </w:r>
          </w:p>
          <w:p w:rsidR="00935489" w:rsidRPr="0068714D" w:rsidRDefault="00935489" w:rsidP="0068714D">
            <w:pPr>
              <w:pStyle w:val="a4"/>
              <w:ind w:right="76"/>
              <w:jc w:val="center"/>
              <w:rPr>
                <w:b/>
              </w:rPr>
            </w:pPr>
            <w:r w:rsidRPr="0068714D">
              <w:rPr>
                <w:lang w:val="en-US"/>
              </w:rPr>
              <w:t xml:space="preserve">n </w:t>
            </w:r>
            <w:r>
              <w:t>= 26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>0,23</w:t>
            </w:r>
            <w:r w:rsidRPr="0068714D">
              <w:rPr>
                <w:lang w:val="en-US"/>
              </w:rPr>
              <w:t xml:space="preserve"> </w:t>
            </w:r>
            <w:r>
              <w:t>± 0, 12</w:t>
            </w:r>
            <w:r w:rsidRPr="0068714D">
              <w:rPr>
                <w:lang w:val="en-US"/>
              </w:rPr>
              <w:t xml:space="preserve">  </w:t>
            </w:r>
          </w:p>
          <w:p w:rsidR="00935489" w:rsidRDefault="00935489" w:rsidP="0068714D">
            <w:pPr>
              <w:pStyle w:val="a4"/>
              <w:ind w:right="76"/>
            </w:pPr>
            <w:proofErr w:type="gramStart"/>
            <w:r>
              <w:t>р</w:t>
            </w:r>
            <w:proofErr w:type="gramEnd"/>
            <w:r w:rsidRPr="0068714D">
              <w:rPr>
                <w:lang w:val="en-US"/>
              </w:rPr>
              <w:t xml:space="preserve">        </w:t>
            </w:r>
            <w:r>
              <w:t>&lt;0,01</w:t>
            </w:r>
            <w:r w:rsidRPr="0068714D">
              <w:rPr>
                <w:lang w:val="en-US"/>
              </w:rPr>
              <w:t xml:space="preserve"> </w:t>
            </w:r>
          </w:p>
          <w:p w:rsidR="00935489" w:rsidRDefault="00935489" w:rsidP="0068714D">
            <w:pPr>
              <w:pStyle w:val="a4"/>
              <w:ind w:right="76"/>
            </w:pPr>
            <w:r w:rsidRPr="0068714D">
              <w:rPr>
                <w:lang w:val="en-US"/>
              </w:rPr>
              <w:t xml:space="preserve">          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 xml:space="preserve">0,38 ± 0,13  </w:t>
            </w:r>
          </w:p>
          <w:p w:rsidR="00935489" w:rsidRDefault="00935489" w:rsidP="0068714D">
            <w:pPr>
              <w:pStyle w:val="a4"/>
              <w:ind w:right="76"/>
            </w:pPr>
            <w:proofErr w:type="gramStart"/>
            <w:r>
              <w:t>р</w:t>
            </w:r>
            <w:proofErr w:type="gramEnd"/>
            <w:r>
              <w:t xml:space="preserve">        &lt;0,01 </w:t>
            </w:r>
          </w:p>
          <w:p w:rsidR="00935489" w:rsidRPr="0068714D" w:rsidRDefault="00935489" w:rsidP="0068714D">
            <w:pPr>
              <w:pStyle w:val="a4"/>
              <w:ind w:right="76"/>
              <w:rPr>
                <w:b/>
              </w:rPr>
            </w:pPr>
            <w:r>
              <w:t xml:space="preserve">                   </w:t>
            </w:r>
          </w:p>
        </w:tc>
      </w:tr>
      <w:tr w:rsidR="00935489" w:rsidRPr="0068714D" w:rsidTr="00411F02">
        <w:trPr>
          <w:trHeight w:val="70"/>
        </w:trPr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Контрольная группа</w:t>
            </w:r>
          </w:p>
          <w:p w:rsidR="00935489" w:rsidRDefault="00935489" w:rsidP="0068714D">
            <w:pPr>
              <w:pStyle w:val="a4"/>
              <w:ind w:right="76"/>
              <w:jc w:val="center"/>
            </w:pPr>
            <w:r w:rsidRPr="0068714D">
              <w:rPr>
                <w:lang w:val="en-US"/>
              </w:rPr>
              <w:t xml:space="preserve">n </w:t>
            </w:r>
            <w:r>
              <w:t>= 26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>0, 28 ± 0,13</w:t>
            </w:r>
            <w:r w:rsidRPr="0068714D">
              <w:rPr>
                <w:lang w:val="en-US"/>
              </w:rPr>
              <w:t xml:space="preserve">  </w:t>
            </w:r>
          </w:p>
          <w:p w:rsidR="00935489" w:rsidRDefault="00935489" w:rsidP="0068714D">
            <w:pPr>
              <w:pStyle w:val="a4"/>
              <w:ind w:right="76"/>
            </w:pPr>
            <w:proofErr w:type="gramStart"/>
            <w:r>
              <w:t>р</w:t>
            </w:r>
            <w:proofErr w:type="gramEnd"/>
            <w:r w:rsidRPr="0068714D">
              <w:rPr>
                <w:lang w:val="en-US"/>
              </w:rPr>
              <w:t xml:space="preserve">        </w:t>
            </w:r>
            <w:r>
              <w:t>&lt;0,01</w:t>
            </w:r>
          </w:p>
          <w:p w:rsidR="00935489" w:rsidRDefault="00935489" w:rsidP="0068714D">
            <w:pPr>
              <w:pStyle w:val="a4"/>
              <w:ind w:right="76"/>
            </w:pPr>
            <w:r>
              <w:t xml:space="preserve">            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 xml:space="preserve">0,36 ± 0, 14  </w:t>
            </w:r>
          </w:p>
          <w:p w:rsidR="00935489" w:rsidRDefault="00935489" w:rsidP="0068714D">
            <w:pPr>
              <w:pStyle w:val="a4"/>
              <w:ind w:right="76"/>
            </w:pPr>
            <w:proofErr w:type="gramStart"/>
            <w:r>
              <w:t>р</w:t>
            </w:r>
            <w:proofErr w:type="gramEnd"/>
            <w:r>
              <w:t xml:space="preserve">        &lt;0,01 </w:t>
            </w:r>
          </w:p>
          <w:p w:rsidR="00935489" w:rsidRPr="0068714D" w:rsidRDefault="00935489" w:rsidP="0068714D">
            <w:pPr>
              <w:pStyle w:val="a4"/>
              <w:ind w:right="76"/>
              <w:rPr>
                <w:b/>
              </w:rPr>
            </w:pPr>
            <w:r>
              <w:t xml:space="preserve">                 </w:t>
            </w:r>
          </w:p>
        </w:tc>
      </w:tr>
    </w:tbl>
    <w:p w:rsidR="00935489" w:rsidRDefault="00935489" w:rsidP="005932E5">
      <w:pPr>
        <w:pStyle w:val="a4"/>
        <w:ind w:right="170"/>
      </w:pPr>
    </w:p>
    <w:p w:rsidR="00935489" w:rsidRDefault="00935489" w:rsidP="00935489">
      <w:pPr>
        <w:jc w:val="both"/>
        <w:rPr>
          <w:b/>
        </w:rPr>
      </w:pPr>
      <w:r>
        <w:t xml:space="preserve">    </w:t>
      </w:r>
      <w:r>
        <w:rPr>
          <w:b/>
        </w:rPr>
        <w:t>Гистограмма 1.</w:t>
      </w:r>
      <w:r>
        <w:t xml:space="preserve"> </w:t>
      </w:r>
      <w:r>
        <w:rPr>
          <w:b/>
        </w:rPr>
        <w:t xml:space="preserve">Динамика корригированной остроты зрения вдаль у детей с периферическими дистрофиями сетчатки после курса лечения </w:t>
      </w:r>
      <w:r w:rsidR="002E6A44">
        <w:rPr>
          <w:b/>
        </w:rPr>
        <w:t>«МатриксВизум»</w:t>
      </w:r>
      <w:r w:rsidR="00411F02">
        <w:rPr>
          <w:b/>
        </w:rPr>
        <w:t xml:space="preserve"> </w:t>
      </w:r>
      <w:r>
        <w:rPr>
          <w:b/>
        </w:rPr>
        <w:t>в сравнении с группой контроля</w:t>
      </w:r>
    </w:p>
    <w:p w:rsidR="00935489" w:rsidRDefault="00935489" w:rsidP="00935489">
      <w:pPr>
        <w:jc w:val="both"/>
        <w:rPr>
          <w:b/>
        </w:rPr>
      </w:pPr>
    </w:p>
    <w:p w:rsidR="00935489" w:rsidRDefault="005932E5" w:rsidP="00935489">
      <w:pPr>
        <w:pStyle w:val="a4"/>
        <w:ind w:right="170"/>
        <w:jc w:val="both"/>
        <w:rPr>
          <w:b/>
        </w:rPr>
      </w:pPr>
      <w:r>
        <w:rPr>
          <w:b/>
        </w:rPr>
        <w:t xml:space="preserve">          </w:t>
      </w:r>
      <w:r w:rsidR="00633FBE" w:rsidRPr="005932E5">
        <w:rPr>
          <w:b/>
          <w:lang w:val="en-US"/>
        </w:rPr>
        <w:object w:dxaOrig="8820" w:dyaOrig="3570">
          <v:shape id="_x0000_i1032" type="#_x0000_t75" style="width:441pt;height:178.8pt" o:ole="">
            <v:imagedata r:id="rId20" o:title=""/>
          </v:shape>
          <o:OLEObject Type="Embed" ProgID="MSGraph.Chart.8" ShapeID="_x0000_i1032" DrawAspect="Content" ObjectID="_1558698775" r:id="rId21">
            <o:FieldCodes>\s</o:FieldCodes>
          </o:OLEObject>
        </w:object>
      </w:r>
    </w:p>
    <w:p w:rsidR="00935489" w:rsidRDefault="00935489" w:rsidP="00935489">
      <w:pPr>
        <w:pStyle w:val="a4"/>
        <w:ind w:right="170"/>
        <w:jc w:val="both"/>
        <w:rPr>
          <w:b/>
        </w:rPr>
      </w:pPr>
    </w:p>
    <w:p w:rsidR="00935489" w:rsidRPr="005932E5" w:rsidRDefault="00633FBE" w:rsidP="005932E5">
      <w:pPr>
        <w:ind w:right="76"/>
        <w:jc w:val="both"/>
      </w:pPr>
      <w:r>
        <w:rPr>
          <w:b/>
        </w:rPr>
        <w:t>Заключение:</w:t>
      </w:r>
      <w:r w:rsidR="00935489">
        <w:rPr>
          <w:b/>
        </w:rPr>
        <w:t xml:space="preserve"> </w:t>
      </w:r>
      <w:r w:rsidR="002E6A44">
        <w:rPr>
          <w:b/>
        </w:rPr>
        <w:t>«МатриксВизум</w:t>
      </w:r>
      <w:proofErr w:type="gramStart"/>
      <w:r w:rsidR="002E6A44">
        <w:rPr>
          <w:b/>
        </w:rPr>
        <w:t>»</w:t>
      </w:r>
      <w:r w:rsidR="00935489">
        <w:t>п</w:t>
      </w:r>
      <w:proofErr w:type="gramEnd"/>
      <w:r w:rsidR="00935489">
        <w:t>ри воздействии в рекомендованном режиме повышает остроту зрения с коррекцией у детей с периферическими дистрофиями сетчатки,</w:t>
      </w:r>
      <w:r w:rsidR="00935489">
        <w:rPr>
          <w:b/>
        </w:rPr>
        <w:t xml:space="preserve"> </w:t>
      </w:r>
      <w:r w:rsidR="00935489">
        <w:t xml:space="preserve"> более эффективно, чем традиционная схема медикаментозной терапии (контрольная группа).</w:t>
      </w:r>
    </w:p>
    <w:p w:rsidR="00935489" w:rsidRDefault="00935489" w:rsidP="005932E5">
      <w:pPr>
        <w:pStyle w:val="a4"/>
        <w:ind w:right="76"/>
      </w:pPr>
      <w:r>
        <w:rPr>
          <w:b/>
        </w:rPr>
        <w:t>Таблица 2. Динамика корригируемой остроты зрения вдаль у детей с центральными  дистрофиями сетчатки п</w:t>
      </w:r>
      <w:r w:rsidR="005932E5">
        <w:rPr>
          <w:b/>
        </w:rPr>
        <w:t xml:space="preserve">осле курса лечения  </w:t>
      </w:r>
      <w:r w:rsidR="002E6A44">
        <w:rPr>
          <w:b/>
        </w:rPr>
        <w:t>«МатриксВизум»</w:t>
      </w:r>
      <w:r w:rsidR="00411F02">
        <w:rPr>
          <w:b/>
        </w:rPr>
        <w:t xml:space="preserve"> </w:t>
      </w:r>
      <w:r w:rsidR="005932E5">
        <w:t xml:space="preserve"> </w:t>
      </w:r>
      <w:r>
        <w:t xml:space="preserve"> </w:t>
      </w:r>
      <w:r>
        <w:rPr>
          <w:b/>
        </w:rPr>
        <w:t xml:space="preserve">и группы контроля </w:t>
      </w:r>
      <w:r w:rsidR="005932E5">
        <w:rPr>
          <w:b/>
        </w:rPr>
        <w:t xml:space="preserve">   </w:t>
      </w:r>
      <w:r w:rsidR="00400E5E">
        <w:rPr>
          <w:b/>
        </w:rPr>
        <w:t xml:space="preserve"> </w:t>
      </w:r>
      <w:r>
        <w:t>(</w:t>
      </w:r>
      <w:r>
        <w:rPr>
          <w:lang w:val="en-US"/>
        </w:rPr>
        <w:t>n</w:t>
      </w:r>
      <w:r>
        <w:t xml:space="preserve"> – число глаз)</w:t>
      </w:r>
    </w:p>
    <w:p w:rsidR="00935489" w:rsidRDefault="00935489" w:rsidP="005932E5">
      <w:pPr>
        <w:pStyle w:val="a4"/>
        <w:ind w:right="76"/>
        <w:jc w:val="center"/>
      </w:pPr>
    </w:p>
    <w:p w:rsidR="00935489" w:rsidRDefault="00935489" w:rsidP="005932E5">
      <w:pPr>
        <w:pStyle w:val="a4"/>
        <w:ind w:right="76"/>
        <w:jc w:val="center"/>
      </w:pPr>
    </w:p>
    <w:tbl>
      <w:tblPr>
        <w:tblW w:w="9570" w:type="dxa"/>
        <w:tblInd w:w="275" w:type="dxa"/>
        <w:tblLook w:val="01E0" w:firstRow="1" w:lastRow="1" w:firstColumn="1" w:lastColumn="1" w:noHBand="0" w:noVBand="0"/>
      </w:tblPr>
      <w:tblGrid>
        <w:gridCol w:w="2391"/>
        <w:gridCol w:w="2393"/>
        <w:gridCol w:w="4786"/>
      </w:tblGrid>
      <w:tr w:rsidR="00935489" w:rsidRPr="0068714D" w:rsidTr="0068714D">
        <w:trPr>
          <w:trHeight w:val="384"/>
        </w:trPr>
        <w:tc>
          <w:tcPr>
            <w:tcW w:w="2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Группы</w:t>
            </w:r>
          </w:p>
          <w:p w:rsidR="00935489" w:rsidRDefault="00935489" w:rsidP="0068714D">
            <w:pPr>
              <w:pStyle w:val="a4"/>
              <w:ind w:right="76"/>
              <w:jc w:val="center"/>
            </w:pPr>
            <w:r>
              <w:t>исследования</w:t>
            </w:r>
          </w:p>
        </w:tc>
        <w:tc>
          <w:tcPr>
            <w:tcW w:w="7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>Острота зрения (с коррекцией)</w:t>
            </w:r>
          </w:p>
          <w:p w:rsidR="00935489" w:rsidRDefault="00935489" w:rsidP="0068714D">
            <w:pPr>
              <w:pStyle w:val="a4"/>
              <w:ind w:right="76"/>
            </w:pPr>
            <w:r>
              <w:t xml:space="preserve"> (средние величины)</w:t>
            </w:r>
          </w:p>
        </w:tc>
      </w:tr>
      <w:tr w:rsidR="00935489" w:rsidRPr="0068714D" w:rsidTr="0068714D">
        <w:trPr>
          <w:trHeight w:val="1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489" w:rsidRPr="0068714D" w:rsidRDefault="00935489" w:rsidP="0068714D">
            <w:pPr>
              <w:ind w:right="76"/>
              <w:rPr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до лечения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после лечения</w:t>
            </w:r>
          </w:p>
        </w:tc>
      </w:tr>
      <w:tr w:rsidR="00935489" w:rsidRPr="0068714D" w:rsidTr="0068714D"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411F02" w:rsidP="0068714D">
            <w:pPr>
              <w:pStyle w:val="a4"/>
              <w:ind w:right="76"/>
              <w:jc w:val="center"/>
            </w:pPr>
            <w:r>
              <w:t>КДГ</w:t>
            </w:r>
          </w:p>
          <w:p w:rsidR="00935489" w:rsidRPr="0068714D" w:rsidRDefault="00935489" w:rsidP="0068714D">
            <w:pPr>
              <w:pStyle w:val="a4"/>
              <w:ind w:right="76"/>
              <w:jc w:val="center"/>
              <w:rPr>
                <w:b/>
              </w:rPr>
            </w:pPr>
            <w:r w:rsidRPr="0068714D">
              <w:rPr>
                <w:lang w:val="en-US"/>
              </w:rPr>
              <w:t>n</w:t>
            </w:r>
            <w:r>
              <w:t>= 30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>0,06</w:t>
            </w:r>
            <w:r w:rsidRPr="0068714D">
              <w:rPr>
                <w:lang w:val="en-US"/>
              </w:rPr>
              <w:t xml:space="preserve"> </w:t>
            </w:r>
            <w:r>
              <w:t>± 0, 04</w:t>
            </w:r>
            <w:r w:rsidRPr="0068714D">
              <w:rPr>
                <w:lang w:val="en-US"/>
              </w:rPr>
              <w:t xml:space="preserve">  </w:t>
            </w:r>
          </w:p>
          <w:p w:rsidR="00935489" w:rsidRDefault="00935489" w:rsidP="0068714D">
            <w:pPr>
              <w:pStyle w:val="a4"/>
              <w:ind w:right="76"/>
            </w:pPr>
            <w:proofErr w:type="gramStart"/>
            <w:r>
              <w:t>р</w:t>
            </w:r>
            <w:proofErr w:type="gramEnd"/>
            <w:r w:rsidRPr="0068714D">
              <w:rPr>
                <w:lang w:val="en-US"/>
              </w:rPr>
              <w:t xml:space="preserve">        </w:t>
            </w:r>
            <w:r>
              <w:t>&lt;0,01</w:t>
            </w:r>
            <w:r w:rsidRPr="0068714D">
              <w:rPr>
                <w:lang w:val="en-US"/>
              </w:rPr>
              <w:t xml:space="preserve"> </w:t>
            </w:r>
          </w:p>
          <w:p w:rsidR="00935489" w:rsidRDefault="00935489" w:rsidP="0068714D">
            <w:pPr>
              <w:pStyle w:val="a4"/>
              <w:ind w:right="76"/>
            </w:pPr>
            <w:r w:rsidRPr="0068714D">
              <w:rPr>
                <w:lang w:val="en-US"/>
              </w:rPr>
              <w:t xml:space="preserve">          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 xml:space="preserve">0,23 ± 0,09  </w:t>
            </w:r>
          </w:p>
          <w:p w:rsidR="00935489" w:rsidRDefault="00935489" w:rsidP="0068714D">
            <w:pPr>
              <w:pStyle w:val="a4"/>
              <w:ind w:right="76"/>
            </w:pPr>
            <w:proofErr w:type="gramStart"/>
            <w:r>
              <w:t>р</w:t>
            </w:r>
            <w:proofErr w:type="gramEnd"/>
            <w:r>
              <w:t xml:space="preserve">        &lt;0,01 </w:t>
            </w:r>
          </w:p>
          <w:p w:rsidR="00935489" w:rsidRPr="0068714D" w:rsidRDefault="00935489" w:rsidP="0068714D">
            <w:pPr>
              <w:pStyle w:val="a4"/>
              <w:ind w:right="76"/>
              <w:rPr>
                <w:b/>
              </w:rPr>
            </w:pPr>
            <w:r>
              <w:t xml:space="preserve">                   </w:t>
            </w:r>
          </w:p>
        </w:tc>
      </w:tr>
      <w:tr w:rsidR="00935489" w:rsidRPr="0068714D" w:rsidTr="0068714D"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Контрольная группа</w:t>
            </w:r>
          </w:p>
          <w:p w:rsidR="00935489" w:rsidRDefault="00935489" w:rsidP="0068714D">
            <w:pPr>
              <w:pStyle w:val="a4"/>
              <w:ind w:right="76"/>
              <w:jc w:val="center"/>
            </w:pPr>
            <w:r w:rsidRPr="0068714D">
              <w:rPr>
                <w:lang w:val="en-US"/>
              </w:rPr>
              <w:t>n</w:t>
            </w:r>
            <w:r>
              <w:t>= 30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>0, 05 ± 0,04</w:t>
            </w:r>
            <w:r w:rsidRPr="0068714D">
              <w:rPr>
                <w:lang w:val="en-US"/>
              </w:rPr>
              <w:t xml:space="preserve">  </w:t>
            </w:r>
          </w:p>
          <w:p w:rsidR="00935489" w:rsidRDefault="00935489" w:rsidP="0068714D">
            <w:pPr>
              <w:pStyle w:val="a4"/>
              <w:ind w:right="76"/>
            </w:pPr>
            <w:proofErr w:type="gramStart"/>
            <w:r>
              <w:t>р</w:t>
            </w:r>
            <w:proofErr w:type="gramEnd"/>
            <w:r w:rsidRPr="0068714D">
              <w:rPr>
                <w:lang w:val="en-US"/>
              </w:rPr>
              <w:t xml:space="preserve">        </w:t>
            </w:r>
            <w:r>
              <w:t>&lt;0,01</w:t>
            </w:r>
          </w:p>
          <w:p w:rsidR="00935489" w:rsidRDefault="00935489" w:rsidP="0068714D">
            <w:pPr>
              <w:pStyle w:val="a4"/>
              <w:ind w:right="76"/>
            </w:pPr>
            <w:r>
              <w:t xml:space="preserve">            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 xml:space="preserve">0,19 ± 0, 08  </w:t>
            </w:r>
          </w:p>
          <w:p w:rsidR="00935489" w:rsidRDefault="00935489" w:rsidP="0068714D">
            <w:pPr>
              <w:pStyle w:val="a4"/>
              <w:ind w:right="76"/>
            </w:pPr>
            <w:proofErr w:type="gramStart"/>
            <w:r>
              <w:t>р</w:t>
            </w:r>
            <w:proofErr w:type="gramEnd"/>
            <w:r>
              <w:t xml:space="preserve">        &lt;0,01 </w:t>
            </w:r>
          </w:p>
          <w:p w:rsidR="00935489" w:rsidRPr="0068714D" w:rsidRDefault="00935489" w:rsidP="0068714D">
            <w:pPr>
              <w:pStyle w:val="a4"/>
              <w:ind w:right="76"/>
              <w:rPr>
                <w:b/>
              </w:rPr>
            </w:pPr>
            <w:r>
              <w:t xml:space="preserve">                 </w:t>
            </w:r>
          </w:p>
        </w:tc>
      </w:tr>
    </w:tbl>
    <w:p w:rsidR="00935489" w:rsidRDefault="00935489" w:rsidP="005932E5">
      <w:pPr>
        <w:pStyle w:val="a4"/>
        <w:ind w:right="76"/>
        <w:jc w:val="both"/>
      </w:pPr>
    </w:p>
    <w:p w:rsidR="00935489" w:rsidRDefault="00935489" w:rsidP="005932E5">
      <w:pPr>
        <w:ind w:right="76"/>
        <w:jc w:val="both"/>
      </w:pPr>
      <w:r>
        <w:t xml:space="preserve">   </w:t>
      </w:r>
    </w:p>
    <w:p w:rsidR="00935489" w:rsidRDefault="00935489" w:rsidP="005932E5">
      <w:pPr>
        <w:ind w:right="76"/>
        <w:jc w:val="both"/>
        <w:rPr>
          <w:b/>
        </w:rPr>
      </w:pPr>
      <w:r>
        <w:t xml:space="preserve"> </w:t>
      </w:r>
      <w:r>
        <w:rPr>
          <w:b/>
        </w:rPr>
        <w:t>Гистограмма 2.</w:t>
      </w:r>
      <w:r>
        <w:t xml:space="preserve"> </w:t>
      </w:r>
      <w:r>
        <w:rPr>
          <w:b/>
        </w:rPr>
        <w:t xml:space="preserve">Динамика корригированной остроты зрения вдаль у детей с центральными дистрофиями сетчатки после курса лечения </w:t>
      </w:r>
      <w:r w:rsidR="002E6A44">
        <w:rPr>
          <w:b/>
        </w:rPr>
        <w:t>«МатриксВизум»</w:t>
      </w:r>
      <w:r w:rsidR="00411F02">
        <w:rPr>
          <w:b/>
        </w:rPr>
        <w:t xml:space="preserve"> </w:t>
      </w:r>
      <w:r>
        <w:rPr>
          <w:b/>
        </w:rPr>
        <w:t xml:space="preserve"> в сравнении с группой контроля</w:t>
      </w:r>
    </w:p>
    <w:p w:rsidR="00935489" w:rsidRDefault="00935489" w:rsidP="00935489">
      <w:pPr>
        <w:pStyle w:val="a4"/>
        <w:spacing w:line="360" w:lineRule="auto"/>
        <w:ind w:left="624" w:right="567"/>
        <w:jc w:val="both"/>
      </w:pPr>
    </w:p>
    <w:p w:rsidR="005932E5" w:rsidRDefault="00B33104" w:rsidP="005932E5">
      <w:pPr>
        <w:ind w:right="76"/>
        <w:jc w:val="both"/>
        <w:rPr>
          <w:b/>
        </w:rPr>
      </w:pPr>
      <w:r>
        <w:rPr>
          <w:b/>
        </w:rPr>
        <w:t xml:space="preserve">         </w:t>
      </w:r>
      <w:r w:rsidR="00633FBE" w:rsidRPr="005932E5">
        <w:rPr>
          <w:b/>
          <w:lang w:val="en-US"/>
        </w:rPr>
        <w:object w:dxaOrig="8820" w:dyaOrig="3570">
          <v:shape id="_x0000_i1033" type="#_x0000_t75" style="width:441pt;height:178.8pt" o:ole="">
            <v:imagedata r:id="rId22" o:title=""/>
          </v:shape>
          <o:OLEObject Type="Embed" ProgID="MSGraph.Chart.8" ShapeID="_x0000_i1033" DrawAspect="Content" ObjectID="_1558698776" r:id="rId23">
            <o:FieldCodes>\s</o:FieldCodes>
          </o:OLEObject>
        </w:object>
      </w:r>
      <w:r w:rsidR="00935489" w:rsidRPr="00BD5D6A">
        <w:rPr>
          <w:b/>
        </w:rPr>
        <w:t xml:space="preserve"> </w:t>
      </w:r>
    </w:p>
    <w:p w:rsidR="005932E5" w:rsidRDefault="005932E5" w:rsidP="005932E5">
      <w:pPr>
        <w:ind w:right="76"/>
        <w:jc w:val="both"/>
        <w:rPr>
          <w:b/>
        </w:rPr>
      </w:pPr>
    </w:p>
    <w:p w:rsidR="00935489" w:rsidRDefault="00633FBE" w:rsidP="005932E5">
      <w:pPr>
        <w:ind w:right="76"/>
        <w:jc w:val="both"/>
      </w:pPr>
      <w:r>
        <w:rPr>
          <w:b/>
        </w:rPr>
        <w:t>Заключение:</w:t>
      </w:r>
      <w:r w:rsidR="00935489">
        <w:rPr>
          <w:b/>
        </w:rPr>
        <w:t xml:space="preserve"> </w:t>
      </w:r>
      <w:r w:rsidR="002E6A44">
        <w:rPr>
          <w:b/>
        </w:rPr>
        <w:t>«МатриксВизум»</w:t>
      </w:r>
      <w:r w:rsidR="00411F02">
        <w:rPr>
          <w:b/>
        </w:rPr>
        <w:t xml:space="preserve"> </w:t>
      </w:r>
      <w:r w:rsidR="00935489">
        <w:t xml:space="preserve"> при воздействии в рекомендованном режиме повышает остроту зрения с коррекцией у детей с центральными дистрофиями сетчатки,</w:t>
      </w:r>
      <w:r w:rsidR="00935489">
        <w:rPr>
          <w:b/>
        </w:rPr>
        <w:t xml:space="preserve"> </w:t>
      </w:r>
      <w:r w:rsidR="00935489">
        <w:t xml:space="preserve"> более эффективно, чем традиционная схема медикаментозной т</w:t>
      </w:r>
      <w:r w:rsidR="005932E5">
        <w:t>ерапии (контрольная группа)</w:t>
      </w:r>
    </w:p>
    <w:p w:rsidR="005932E5" w:rsidRDefault="005932E5" w:rsidP="005932E5">
      <w:pPr>
        <w:pStyle w:val="a4"/>
        <w:ind w:right="76"/>
        <w:rPr>
          <w:szCs w:val="24"/>
        </w:rPr>
      </w:pPr>
    </w:p>
    <w:p w:rsidR="00935489" w:rsidRPr="00B024F4" w:rsidRDefault="00803754" w:rsidP="00B024F4">
      <w:pPr>
        <w:pStyle w:val="a4"/>
        <w:ind w:right="76"/>
        <w:rPr>
          <w:b/>
        </w:rPr>
      </w:pPr>
      <w:r>
        <w:rPr>
          <w:b/>
        </w:rPr>
        <w:t>Таблица</w:t>
      </w:r>
      <w:r w:rsidR="00935489">
        <w:rPr>
          <w:b/>
        </w:rPr>
        <w:t>3. Динамика состояния поля зре</w:t>
      </w:r>
      <w:r>
        <w:rPr>
          <w:b/>
        </w:rPr>
        <w:t xml:space="preserve">ния (суммарно в град.) у детей </w:t>
      </w:r>
      <w:r w:rsidR="005932E5">
        <w:rPr>
          <w:b/>
        </w:rPr>
        <w:t>с</w:t>
      </w:r>
      <w:r w:rsidR="00935489">
        <w:rPr>
          <w:b/>
        </w:rPr>
        <w:t xml:space="preserve">  периферическими дистрофиями сетчатки после курса лечения </w:t>
      </w:r>
      <w:r w:rsidR="002E6A44">
        <w:rPr>
          <w:b/>
        </w:rPr>
        <w:t>«МатриксВизум»</w:t>
      </w:r>
      <w:r w:rsidR="00411F02">
        <w:rPr>
          <w:b/>
        </w:rPr>
        <w:t xml:space="preserve"> </w:t>
      </w:r>
      <w:r w:rsidR="00935489">
        <w:rPr>
          <w:b/>
        </w:rPr>
        <w:t xml:space="preserve"> в сравнении с группой контроля (</w:t>
      </w:r>
      <w:r w:rsidR="00935489">
        <w:rPr>
          <w:lang w:val="en-US"/>
        </w:rPr>
        <w:t>n</w:t>
      </w:r>
      <w:r w:rsidR="00935489">
        <w:t xml:space="preserve"> = число глаз</w:t>
      </w:r>
      <w:r w:rsidR="00935489">
        <w:rPr>
          <w:b/>
        </w:rPr>
        <w:t>)</w:t>
      </w:r>
    </w:p>
    <w:p w:rsidR="00935489" w:rsidRDefault="00935489" w:rsidP="005932E5">
      <w:pPr>
        <w:pStyle w:val="a4"/>
        <w:ind w:right="76"/>
        <w:jc w:val="center"/>
      </w:pPr>
    </w:p>
    <w:tbl>
      <w:tblPr>
        <w:tblW w:w="0" w:type="auto"/>
        <w:tblInd w:w="600" w:type="dxa"/>
        <w:tblLook w:val="01E0" w:firstRow="1" w:lastRow="1" w:firstColumn="1" w:lastColumn="1" w:noHBand="0" w:noVBand="0"/>
      </w:tblPr>
      <w:tblGrid>
        <w:gridCol w:w="2391"/>
        <w:gridCol w:w="2393"/>
        <w:gridCol w:w="4786"/>
      </w:tblGrid>
      <w:tr w:rsidR="00935489" w:rsidRPr="0068714D" w:rsidTr="0068714D">
        <w:trPr>
          <w:trHeight w:val="384"/>
        </w:trPr>
        <w:tc>
          <w:tcPr>
            <w:tcW w:w="2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Группы</w:t>
            </w:r>
          </w:p>
          <w:p w:rsidR="00935489" w:rsidRDefault="00935489" w:rsidP="0068714D">
            <w:pPr>
              <w:pStyle w:val="a4"/>
              <w:ind w:right="76"/>
              <w:jc w:val="center"/>
            </w:pPr>
            <w:r>
              <w:t>Исследования</w:t>
            </w:r>
          </w:p>
        </w:tc>
        <w:tc>
          <w:tcPr>
            <w:tcW w:w="7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 xml:space="preserve">Поле зрения (суммарно в град.) </w:t>
            </w:r>
            <w:r w:rsidRPr="0068714D">
              <w:rPr>
                <w:lang w:val="en-US"/>
              </w:rPr>
              <w:t xml:space="preserve">[n = </w:t>
            </w:r>
            <w:r>
              <w:t>число глаз</w:t>
            </w:r>
            <w:r w:rsidRPr="0068714D">
              <w:rPr>
                <w:lang w:val="en-US"/>
              </w:rPr>
              <w:t>]</w:t>
            </w:r>
          </w:p>
        </w:tc>
      </w:tr>
      <w:tr w:rsidR="00935489" w:rsidRPr="0068714D" w:rsidTr="0068714D">
        <w:trPr>
          <w:trHeight w:val="1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489" w:rsidRPr="0068714D" w:rsidRDefault="00935489" w:rsidP="0068714D">
            <w:pPr>
              <w:ind w:right="76"/>
              <w:rPr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до лечения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после лечения</w:t>
            </w:r>
          </w:p>
        </w:tc>
      </w:tr>
      <w:tr w:rsidR="00935489" w:rsidRPr="0068714D" w:rsidTr="0068714D"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411F02" w:rsidP="0068714D">
            <w:pPr>
              <w:pStyle w:val="a4"/>
              <w:ind w:right="76"/>
              <w:jc w:val="center"/>
            </w:pPr>
            <w:r>
              <w:t>КДГ</w:t>
            </w:r>
          </w:p>
          <w:p w:rsidR="00935489" w:rsidRPr="0068714D" w:rsidRDefault="00935489" w:rsidP="0068714D">
            <w:pPr>
              <w:pStyle w:val="a4"/>
              <w:ind w:right="76"/>
              <w:jc w:val="center"/>
              <w:rPr>
                <w:b/>
              </w:rPr>
            </w:pPr>
            <w:r w:rsidRPr="0068714D">
              <w:rPr>
                <w:lang w:val="en-US"/>
              </w:rPr>
              <w:t xml:space="preserve">n </w:t>
            </w:r>
            <w:r>
              <w:t xml:space="preserve">= 26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>111 ± 11,8</w:t>
            </w:r>
          </w:p>
          <w:p w:rsidR="00935489" w:rsidRDefault="00935489" w:rsidP="0068714D">
            <w:pPr>
              <w:pStyle w:val="a4"/>
              <w:ind w:right="76"/>
            </w:pPr>
            <w:proofErr w:type="gramStart"/>
            <w:r>
              <w:t>р</w:t>
            </w:r>
            <w:proofErr w:type="gramEnd"/>
            <w:r>
              <w:t xml:space="preserve">        &lt;0,01           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>245 ± 10,5</w:t>
            </w:r>
          </w:p>
          <w:p w:rsidR="00935489" w:rsidRPr="0068714D" w:rsidRDefault="00935489" w:rsidP="0068714D">
            <w:pPr>
              <w:pStyle w:val="a4"/>
              <w:ind w:right="76"/>
              <w:rPr>
                <w:b/>
              </w:rPr>
            </w:pPr>
            <w:proofErr w:type="gramStart"/>
            <w:r>
              <w:t>р</w:t>
            </w:r>
            <w:proofErr w:type="gramEnd"/>
            <w:r>
              <w:t xml:space="preserve">        &lt;0,01                                 </w:t>
            </w:r>
          </w:p>
        </w:tc>
      </w:tr>
      <w:tr w:rsidR="00935489" w:rsidRPr="0068714D" w:rsidTr="0068714D"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Контрольная группа</w:t>
            </w:r>
          </w:p>
          <w:p w:rsidR="00935489" w:rsidRDefault="00935489" w:rsidP="0068714D">
            <w:pPr>
              <w:pStyle w:val="a4"/>
              <w:ind w:right="76"/>
              <w:jc w:val="center"/>
            </w:pPr>
            <w:r w:rsidRPr="0068714D">
              <w:rPr>
                <w:lang w:val="en-US"/>
              </w:rPr>
              <w:t xml:space="preserve">n </w:t>
            </w:r>
            <w:r>
              <w:t>= 26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>122 ± 12,1</w:t>
            </w:r>
          </w:p>
          <w:p w:rsidR="00935489" w:rsidRDefault="00935489" w:rsidP="0068714D">
            <w:pPr>
              <w:pStyle w:val="a4"/>
              <w:ind w:right="76"/>
            </w:pPr>
            <w:proofErr w:type="gramStart"/>
            <w:r>
              <w:t>р</w:t>
            </w:r>
            <w:proofErr w:type="gramEnd"/>
            <w:r w:rsidRPr="0068714D">
              <w:rPr>
                <w:lang w:val="en-US"/>
              </w:rPr>
              <w:t xml:space="preserve">        </w:t>
            </w:r>
            <w:r>
              <w:t>&lt;0,01</w:t>
            </w:r>
            <w:r w:rsidRPr="0068714D">
              <w:rPr>
                <w:lang w:val="en-US"/>
              </w:rPr>
              <w:t xml:space="preserve">                </w:t>
            </w:r>
            <w:r>
              <w:t xml:space="preserve">           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 xml:space="preserve">185  ±  9,5  </w:t>
            </w:r>
          </w:p>
          <w:p w:rsidR="00935489" w:rsidRPr="0068714D" w:rsidRDefault="00935489" w:rsidP="0068714D">
            <w:pPr>
              <w:pStyle w:val="a4"/>
              <w:ind w:right="76"/>
              <w:rPr>
                <w:b/>
              </w:rPr>
            </w:pPr>
            <w:proofErr w:type="gramStart"/>
            <w:r>
              <w:t>р</w:t>
            </w:r>
            <w:proofErr w:type="gramEnd"/>
            <w:r>
              <w:t xml:space="preserve">        &lt;0,01                                  </w:t>
            </w:r>
          </w:p>
        </w:tc>
      </w:tr>
    </w:tbl>
    <w:p w:rsidR="00803754" w:rsidRDefault="00803754" w:rsidP="00803754">
      <w:pPr>
        <w:pStyle w:val="a4"/>
        <w:ind w:right="76"/>
      </w:pPr>
    </w:p>
    <w:p w:rsidR="00935489" w:rsidRPr="00EC2C0C" w:rsidRDefault="00935489" w:rsidP="00803754">
      <w:pPr>
        <w:pStyle w:val="a4"/>
        <w:ind w:right="76"/>
        <w:jc w:val="both"/>
        <w:rPr>
          <w:b/>
        </w:rPr>
      </w:pPr>
      <w:r w:rsidRPr="00EC2C0C">
        <w:rPr>
          <w:b/>
        </w:rPr>
        <w:t xml:space="preserve">Гистограмма 3. Динамика состояния поля зрения (суммарно в град.) у детей с периферическими дистрофиями сетчатки после курса лечения </w:t>
      </w:r>
      <w:r w:rsidR="002E6A44">
        <w:rPr>
          <w:b/>
        </w:rPr>
        <w:t>«МатриксВизум»</w:t>
      </w:r>
      <w:r w:rsidR="00411F02">
        <w:rPr>
          <w:b/>
        </w:rPr>
        <w:t xml:space="preserve"> </w:t>
      </w:r>
      <w:r w:rsidRPr="00EC2C0C">
        <w:rPr>
          <w:b/>
        </w:rPr>
        <w:t xml:space="preserve">и группы контроля </w:t>
      </w:r>
    </w:p>
    <w:p w:rsidR="00935489" w:rsidRDefault="00935489" w:rsidP="00803754">
      <w:pPr>
        <w:ind w:right="76"/>
        <w:jc w:val="both"/>
        <w:rPr>
          <w:b/>
        </w:rPr>
      </w:pPr>
    </w:p>
    <w:p w:rsidR="00935489" w:rsidRDefault="00B33104" w:rsidP="005932E5">
      <w:pPr>
        <w:pStyle w:val="a4"/>
        <w:ind w:right="76"/>
        <w:jc w:val="both"/>
        <w:rPr>
          <w:b/>
        </w:rPr>
      </w:pPr>
      <w:r>
        <w:rPr>
          <w:b/>
        </w:rPr>
        <w:t xml:space="preserve">        </w:t>
      </w:r>
      <w:r w:rsidR="00633FBE" w:rsidRPr="00B024F4">
        <w:rPr>
          <w:b/>
          <w:lang w:val="en-US"/>
        </w:rPr>
        <w:object w:dxaOrig="8820" w:dyaOrig="3570">
          <v:shape id="_x0000_i1034" type="#_x0000_t75" style="width:441pt;height:178.8pt" o:ole="">
            <v:imagedata r:id="rId24" o:title=""/>
          </v:shape>
          <o:OLEObject Type="Embed" ProgID="MSGraph.Chart.8" ShapeID="_x0000_i1034" DrawAspect="Content" ObjectID="_1558698777" r:id="rId25">
            <o:FieldCodes>\s</o:FieldCodes>
          </o:OLEObject>
        </w:object>
      </w:r>
    </w:p>
    <w:p w:rsidR="00935489" w:rsidRDefault="00935489" w:rsidP="00935489">
      <w:pPr>
        <w:pStyle w:val="a4"/>
        <w:ind w:right="170"/>
        <w:jc w:val="both"/>
        <w:rPr>
          <w:b/>
        </w:rPr>
      </w:pPr>
    </w:p>
    <w:p w:rsidR="00FD6DC9" w:rsidRDefault="00633FBE" w:rsidP="00B024F4">
      <w:pPr>
        <w:ind w:right="76"/>
        <w:jc w:val="both"/>
      </w:pPr>
      <w:r>
        <w:rPr>
          <w:b/>
        </w:rPr>
        <w:t>Заключение:</w:t>
      </w:r>
      <w:r w:rsidR="00935489">
        <w:rPr>
          <w:b/>
        </w:rPr>
        <w:t xml:space="preserve"> </w:t>
      </w:r>
      <w:r w:rsidR="002E6A44">
        <w:rPr>
          <w:b/>
        </w:rPr>
        <w:t>«МатриксВизум»</w:t>
      </w:r>
      <w:r w:rsidR="00411F02">
        <w:rPr>
          <w:b/>
        </w:rPr>
        <w:t xml:space="preserve"> </w:t>
      </w:r>
      <w:r w:rsidR="00935489">
        <w:t xml:space="preserve"> при воздействии в рекомендованном режиме расширяет границы поля зрения у детей с периферическими дистрофиями сетчатки,  более эффективно, чем традиционная схема медикаментозной терапии (контрольная группа).</w:t>
      </w:r>
    </w:p>
    <w:p w:rsidR="00B024F4" w:rsidRPr="00B024F4" w:rsidRDefault="00B024F4" w:rsidP="00B024F4">
      <w:pPr>
        <w:ind w:right="76"/>
        <w:jc w:val="both"/>
        <w:rPr>
          <w:b/>
          <w:color w:val="00FF00"/>
        </w:rPr>
      </w:pPr>
    </w:p>
    <w:p w:rsidR="00935489" w:rsidRPr="00B024F4" w:rsidRDefault="00FD6DC9" w:rsidP="00B024F4">
      <w:pPr>
        <w:pStyle w:val="a4"/>
        <w:ind w:right="76"/>
        <w:jc w:val="center"/>
      </w:pPr>
      <w:r>
        <w:rPr>
          <w:b/>
        </w:rPr>
        <w:t>Таблица 4</w:t>
      </w:r>
      <w:r w:rsidR="00935489">
        <w:rPr>
          <w:b/>
        </w:rPr>
        <w:t>. Динамика параметров электроретинографии (</w:t>
      </w:r>
      <w:r w:rsidR="00935489">
        <w:rPr>
          <w:b/>
          <w:lang w:val="en-US"/>
        </w:rPr>
        <w:t>M</w:t>
      </w:r>
      <w:r w:rsidR="00935489">
        <w:rPr>
          <w:b/>
        </w:rPr>
        <w:t>±</w:t>
      </w:r>
      <w:r w:rsidR="00935489">
        <w:rPr>
          <w:b/>
          <w:lang w:val="en-US"/>
        </w:rPr>
        <w:t>m</w:t>
      </w:r>
      <w:r w:rsidR="00935489">
        <w:t>)</w:t>
      </w:r>
      <w:r w:rsidR="00935489">
        <w:rPr>
          <w:b/>
        </w:rPr>
        <w:t xml:space="preserve"> у детей с периферическими дистрофиями сетчатки после курса лечения </w:t>
      </w:r>
      <w:r w:rsidR="002E6A44">
        <w:rPr>
          <w:b/>
        </w:rPr>
        <w:t>«МатриксВизум»</w:t>
      </w:r>
      <w:r w:rsidR="00411F02">
        <w:rPr>
          <w:b/>
        </w:rPr>
        <w:t xml:space="preserve"> </w:t>
      </w:r>
      <w:r w:rsidR="00935489">
        <w:t xml:space="preserve"> </w:t>
      </w:r>
      <w:r w:rsidR="00935489">
        <w:rPr>
          <w:b/>
        </w:rPr>
        <w:t xml:space="preserve">и группы контроля </w:t>
      </w:r>
      <w:r w:rsidR="00935489">
        <w:t>(</w:t>
      </w:r>
      <w:r w:rsidR="00935489">
        <w:rPr>
          <w:lang w:val="en-US"/>
        </w:rPr>
        <w:t>n</w:t>
      </w:r>
      <w:r w:rsidR="00935489">
        <w:t xml:space="preserve"> – число глаз)</w:t>
      </w:r>
    </w:p>
    <w:p w:rsidR="00935489" w:rsidRDefault="00935489" w:rsidP="00B024F4">
      <w:pPr>
        <w:pStyle w:val="a4"/>
        <w:ind w:right="76"/>
        <w:jc w:val="center"/>
        <w:rPr>
          <w:b/>
          <w:color w:val="00FF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68"/>
        <w:gridCol w:w="852"/>
        <w:gridCol w:w="1488"/>
        <w:gridCol w:w="1800"/>
        <w:gridCol w:w="1800"/>
        <w:gridCol w:w="1980"/>
      </w:tblGrid>
      <w:tr w:rsidR="00935489" w:rsidRPr="0068714D" w:rsidTr="0068714D">
        <w:trPr>
          <w:trHeight w:val="384"/>
        </w:trPr>
        <w:tc>
          <w:tcPr>
            <w:tcW w:w="22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</w:p>
          <w:p w:rsidR="00935489" w:rsidRDefault="00935489" w:rsidP="0068714D">
            <w:pPr>
              <w:pStyle w:val="a4"/>
              <w:ind w:right="76"/>
              <w:jc w:val="center"/>
            </w:pPr>
          </w:p>
          <w:p w:rsidR="00935489" w:rsidRDefault="00935489" w:rsidP="0068714D">
            <w:pPr>
              <w:pStyle w:val="a4"/>
              <w:ind w:right="76"/>
              <w:jc w:val="center"/>
            </w:pPr>
            <w:r>
              <w:t>Параметры ЭРГ</w:t>
            </w:r>
          </w:p>
          <w:p w:rsidR="00935489" w:rsidRDefault="00935489" w:rsidP="0068714D">
            <w:pPr>
              <w:pStyle w:val="a4"/>
              <w:ind w:right="76"/>
              <w:jc w:val="center"/>
            </w:pPr>
          </w:p>
        </w:tc>
        <w:tc>
          <w:tcPr>
            <w:tcW w:w="3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411F02" w:rsidP="0068714D">
            <w:pPr>
              <w:pStyle w:val="a4"/>
              <w:ind w:right="76"/>
              <w:jc w:val="center"/>
            </w:pPr>
            <w:r>
              <w:t>КДГ</w:t>
            </w:r>
          </w:p>
          <w:p w:rsidR="00935489" w:rsidRDefault="00935489" w:rsidP="0068714D">
            <w:pPr>
              <w:pStyle w:val="a4"/>
              <w:ind w:right="76"/>
              <w:jc w:val="center"/>
            </w:pPr>
            <w:r w:rsidRPr="0068714D">
              <w:rPr>
                <w:lang w:val="en-US"/>
              </w:rPr>
              <w:t xml:space="preserve">n </w:t>
            </w:r>
            <w:r>
              <w:t>= 26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Контрольная группа</w:t>
            </w:r>
          </w:p>
          <w:p w:rsidR="00935489" w:rsidRDefault="00935489" w:rsidP="0068714D">
            <w:pPr>
              <w:pStyle w:val="a4"/>
              <w:ind w:right="76"/>
              <w:jc w:val="center"/>
            </w:pPr>
            <w:r w:rsidRPr="0068714D">
              <w:rPr>
                <w:lang w:val="en-US"/>
              </w:rPr>
              <w:t xml:space="preserve">n </w:t>
            </w:r>
            <w:r>
              <w:t>= 26</w:t>
            </w:r>
          </w:p>
        </w:tc>
      </w:tr>
      <w:tr w:rsidR="00935489" w:rsidRPr="0068714D" w:rsidTr="0068714D">
        <w:trPr>
          <w:trHeight w:val="168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489" w:rsidRPr="0068714D" w:rsidRDefault="00935489" w:rsidP="0068714D">
            <w:pPr>
              <w:ind w:right="76"/>
              <w:rPr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до лечения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после лечения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 xml:space="preserve">до </w:t>
            </w:r>
          </w:p>
          <w:p w:rsidR="00935489" w:rsidRPr="0068714D" w:rsidRDefault="00935489" w:rsidP="0068714D">
            <w:pPr>
              <w:pStyle w:val="a4"/>
              <w:ind w:right="76"/>
              <w:jc w:val="center"/>
              <w:rPr>
                <w:color w:val="00FF00"/>
              </w:rPr>
            </w:pPr>
            <w:r>
              <w:t>лечения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После</w:t>
            </w:r>
          </w:p>
          <w:p w:rsidR="00935489" w:rsidRPr="0068714D" w:rsidRDefault="00935489" w:rsidP="0068714D">
            <w:pPr>
              <w:pStyle w:val="a4"/>
              <w:ind w:right="76"/>
              <w:jc w:val="center"/>
              <w:rPr>
                <w:color w:val="00FF00"/>
              </w:rPr>
            </w:pPr>
            <w:r>
              <w:t xml:space="preserve"> лечения</w:t>
            </w:r>
          </w:p>
        </w:tc>
      </w:tr>
      <w:tr w:rsidR="00935489" w:rsidRPr="0068714D" w:rsidTr="0068714D">
        <w:trPr>
          <w:trHeight w:val="447"/>
        </w:trPr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jc w:val="center"/>
              <w:rPr>
                <w:b/>
                <w:color w:val="00FF00"/>
              </w:rPr>
            </w:pPr>
          </w:p>
          <w:p w:rsidR="00935489" w:rsidRPr="0068714D" w:rsidRDefault="00935489" w:rsidP="0068714D">
            <w:pPr>
              <w:pStyle w:val="a4"/>
              <w:ind w:right="76"/>
              <w:jc w:val="center"/>
              <w:rPr>
                <w:b/>
                <w:color w:val="00FF00"/>
              </w:rPr>
            </w:pPr>
            <w:r>
              <w:t>Волна «а»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ind w:right="76"/>
              <w:rPr>
                <w:szCs w:val="20"/>
              </w:rPr>
            </w:pPr>
            <w:r>
              <w:t>мС</w:t>
            </w:r>
          </w:p>
          <w:p w:rsidR="00935489" w:rsidRDefault="00935489" w:rsidP="0068714D">
            <w:pPr>
              <w:pStyle w:val="a4"/>
              <w:ind w:right="76"/>
              <w:jc w:val="center"/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rPr>
                <w:b/>
                <w:color w:val="00FF00"/>
              </w:rPr>
            </w:pPr>
            <w:r>
              <w:t>22,4</w:t>
            </w:r>
            <w:r w:rsidRPr="0068714D">
              <w:rPr>
                <w:b/>
                <w:color w:val="00FF00"/>
              </w:rPr>
              <w:t xml:space="preserve"> </w:t>
            </w:r>
            <w:r>
              <w:t>± 0,6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rPr>
                <w:color w:val="00FF00"/>
              </w:rPr>
            </w:pPr>
            <w:r>
              <w:t>21,1</w:t>
            </w:r>
            <w:r w:rsidRPr="0068714D">
              <w:rPr>
                <w:color w:val="00FF00"/>
              </w:rPr>
              <w:t xml:space="preserve"> </w:t>
            </w:r>
            <w:r>
              <w:t>± 0,42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rPr>
                <w:color w:val="00FF00"/>
              </w:rPr>
            </w:pPr>
            <w:r w:rsidRPr="0068714D">
              <w:rPr>
                <w:color w:val="00FF00"/>
              </w:rPr>
              <w:t xml:space="preserve">  </w:t>
            </w:r>
            <w:r>
              <w:t>22,6</w:t>
            </w:r>
            <w:r w:rsidRPr="0068714D">
              <w:rPr>
                <w:b/>
                <w:color w:val="00FF00"/>
              </w:rPr>
              <w:t xml:space="preserve"> </w:t>
            </w:r>
            <w:r>
              <w:t>± 0,54</w:t>
            </w:r>
            <w:r w:rsidRPr="0068714D">
              <w:rPr>
                <w:color w:val="00FF00"/>
              </w:rPr>
              <w:t xml:space="preserve">             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jc w:val="both"/>
              <w:rPr>
                <w:b/>
                <w:color w:val="00FF00"/>
              </w:rPr>
            </w:pPr>
            <w:r w:rsidRPr="0068714D">
              <w:rPr>
                <w:b/>
              </w:rPr>
              <w:t>21,4</w:t>
            </w:r>
            <w:r w:rsidRPr="0068714D">
              <w:rPr>
                <w:b/>
                <w:color w:val="00FF00"/>
              </w:rPr>
              <w:t xml:space="preserve"> </w:t>
            </w:r>
            <w:r>
              <w:t>± 0,3</w:t>
            </w:r>
          </w:p>
        </w:tc>
      </w:tr>
      <w:tr w:rsidR="00935489" w:rsidRPr="0068714D" w:rsidTr="0068714D">
        <w:trPr>
          <w:trHeight w:val="4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489" w:rsidRPr="0068714D" w:rsidRDefault="00935489" w:rsidP="0068714D">
            <w:pPr>
              <w:ind w:right="76"/>
              <w:rPr>
                <w:b/>
                <w:color w:val="00FF0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мкВ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jc w:val="both"/>
              <w:rPr>
                <w:b/>
                <w:color w:val="00FF00"/>
              </w:rPr>
            </w:pPr>
            <w:r>
              <w:t>12,0</w:t>
            </w:r>
            <w:r w:rsidRPr="0068714D">
              <w:rPr>
                <w:b/>
                <w:color w:val="00FF00"/>
              </w:rPr>
              <w:t xml:space="preserve"> </w:t>
            </w:r>
            <w:r>
              <w:t>± 1,2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rPr>
                <w:color w:val="00FF00"/>
              </w:rPr>
            </w:pPr>
            <w:r>
              <w:t>21,1</w:t>
            </w:r>
            <w:r w:rsidRPr="0068714D">
              <w:rPr>
                <w:color w:val="00FF00"/>
              </w:rPr>
              <w:t xml:space="preserve"> </w:t>
            </w:r>
            <w:r>
              <w:t>± 1,4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rPr>
                <w:color w:val="00FF00"/>
              </w:rPr>
            </w:pPr>
            <w:r w:rsidRPr="0068714D">
              <w:rPr>
                <w:color w:val="00FF00"/>
              </w:rPr>
              <w:t xml:space="preserve"> </w:t>
            </w:r>
            <w:r>
              <w:t>16,2</w:t>
            </w:r>
            <w:r w:rsidRPr="0068714D">
              <w:rPr>
                <w:color w:val="00FF00"/>
              </w:rPr>
              <w:t xml:space="preserve"> </w:t>
            </w:r>
            <w:r>
              <w:t>± 1,5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rPr>
                <w:b/>
                <w:color w:val="00FF00"/>
              </w:rPr>
            </w:pPr>
            <w:r>
              <w:t>18,2</w:t>
            </w:r>
            <w:r w:rsidRPr="0068714D">
              <w:rPr>
                <w:b/>
                <w:color w:val="00FF00"/>
              </w:rPr>
              <w:t xml:space="preserve"> </w:t>
            </w:r>
            <w:r>
              <w:t>± 1,7</w:t>
            </w:r>
          </w:p>
        </w:tc>
      </w:tr>
      <w:tr w:rsidR="00935489" w:rsidRPr="0068714D" w:rsidTr="0068714D">
        <w:trPr>
          <w:trHeight w:val="424"/>
        </w:trPr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jc w:val="center"/>
              <w:rPr>
                <w:color w:val="00FF00"/>
              </w:rPr>
            </w:pPr>
          </w:p>
          <w:p w:rsidR="00935489" w:rsidRPr="0068714D" w:rsidRDefault="00935489" w:rsidP="0068714D">
            <w:pPr>
              <w:pStyle w:val="a4"/>
              <w:ind w:right="76"/>
              <w:jc w:val="center"/>
              <w:rPr>
                <w:color w:val="00FF00"/>
              </w:rPr>
            </w:pPr>
            <w:r>
              <w:t>Волна «</w:t>
            </w:r>
            <w:r w:rsidRPr="0068714D">
              <w:rPr>
                <w:lang w:val="en-US"/>
              </w:rPr>
              <w:t>b</w:t>
            </w:r>
            <w:r>
              <w:t>»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 xml:space="preserve">мС 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rPr>
                <w:color w:val="00FF00"/>
              </w:rPr>
            </w:pPr>
            <w:r>
              <w:t>44,2</w:t>
            </w:r>
            <w:r w:rsidRPr="0068714D">
              <w:rPr>
                <w:color w:val="00FF00"/>
              </w:rPr>
              <w:t xml:space="preserve"> </w:t>
            </w:r>
            <w:r>
              <w:t xml:space="preserve">± 2,5      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rPr>
                <w:color w:val="00FF00"/>
              </w:rPr>
            </w:pPr>
            <w:r>
              <w:t>42,8</w:t>
            </w:r>
            <w:r w:rsidRPr="0068714D">
              <w:rPr>
                <w:color w:val="00FF00"/>
              </w:rPr>
              <w:t xml:space="preserve"> </w:t>
            </w:r>
            <w:r>
              <w:t>± 1,1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rPr>
                <w:color w:val="00FF00"/>
              </w:rPr>
            </w:pPr>
            <w:r w:rsidRPr="0068714D">
              <w:rPr>
                <w:b/>
                <w:color w:val="00FF00"/>
              </w:rPr>
              <w:t xml:space="preserve"> </w:t>
            </w:r>
            <w:r>
              <w:t>43,8</w:t>
            </w:r>
            <w:r w:rsidRPr="0068714D">
              <w:rPr>
                <w:b/>
                <w:color w:val="00FF00"/>
              </w:rPr>
              <w:t xml:space="preserve"> </w:t>
            </w:r>
            <w:r>
              <w:t>± 1,1</w:t>
            </w:r>
            <w:r w:rsidRPr="0068714D">
              <w:rPr>
                <w:color w:val="00FF00"/>
              </w:rPr>
              <w:t xml:space="preserve">         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rPr>
                <w:b/>
                <w:color w:val="00FF00"/>
              </w:rPr>
            </w:pPr>
            <w:r>
              <w:t xml:space="preserve"> 43,2</w:t>
            </w:r>
            <w:r w:rsidRPr="0068714D">
              <w:rPr>
                <w:b/>
                <w:color w:val="00FF00"/>
              </w:rPr>
              <w:t xml:space="preserve"> </w:t>
            </w:r>
            <w:r>
              <w:t>± 1,8</w:t>
            </w:r>
          </w:p>
          <w:p w:rsidR="00935489" w:rsidRPr="0068714D" w:rsidRDefault="00935489" w:rsidP="0068714D">
            <w:pPr>
              <w:pStyle w:val="a4"/>
              <w:ind w:right="76"/>
              <w:rPr>
                <w:b/>
                <w:color w:val="00FF00"/>
              </w:rPr>
            </w:pPr>
          </w:p>
        </w:tc>
      </w:tr>
      <w:tr w:rsidR="00935489" w:rsidRPr="0068714D" w:rsidTr="0068714D">
        <w:trPr>
          <w:trHeight w:val="4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489" w:rsidRPr="0068714D" w:rsidRDefault="00935489" w:rsidP="0068714D">
            <w:pPr>
              <w:ind w:right="76"/>
              <w:rPr>
                <w:color w:val="00FF0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мкВ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rPr>
                <w:color w:val="00FF00"/>
              </w:rPr>
            </w:pPr>
            <w:r>
              <w:t>16,4</w:t>
            </w:r>
            <w:r w:rsidRPr="0068714D">
              <w:rPr>
                <w:color w:val="00FF00"/>
              </w:rPr>
              <w:t xml:space="preserve"> </w:t>
            </w:r>
            <w:r>
              <w:t>± 3,5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rPr>
                <w:color w:val="00FF00"/>
              </w:rPr>
            </w:pPr>
            <w:r>
              <w:t>22,3</w:t>
            </w:r>
            <w:r w:rsidRPr="0068714D">
              <w:rPr>
                <w:color w:val="00FF00"/>
              </w:rPr>
              <w:t xml:space="preserve"> </w:t>
            </w:r>
            <w:r>
              <w:t>± 2,2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rPr>
                <w:color w:val="00FF00"/>
              </w:rPr>
            </w:pPr>
            <w:r>
              <w:t>18,3</w:t>
            </w:r>
            <w:r w:rsidRPr="0068714D">
              <w:rPr>
                <w:color w:val="00FF00"/>
              </w:rPr>
              <w:t xml:space="preserve"> </w:t>
            </w:r>
            <w:r>
              <w:t>± 2,8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rPr>
                <w:b/>
                <w:color w:val="00FF00"/>
              </w:rPr>
            </w:pPr>
            <w:r>
              <w:t>21,3</w:t>
            </w:r>
            <w:r w:rsidRPr="0068714D">
              <w:rPr>
                <w:b/>
                <w:color w:val="00FF00"/>
              </w:rPr>
              <w:t xml:space="preserve"> </w:t>
            </w:r>
            <w:r>
              <w:t>± 1,6</w:t>
            </w:r>
          </w:p>
        </w:tc>
      </w:tr>
    </w:tbl>
    <w:p w:rsidR="00935489" w:rsidRDefault="00935489" w:rsidP="00B024F4">
      <w:pPr>
        <w:pStyle w:val="a4"/>
        <w:ind w:right="76"/>
        <w:jc w:val="both"/>
        <w:rPr>
          <w:b/>
          <w:color w:val="00FF00"/>
        </w:rPr>
      </w:pPr>
    </w:p>
    <w:p w:rsidR="00935489" w:rsidRDefault="001143C2" w:rsidP="00B024F4">
      <w:pPr>
        <w:pStyle w:val="a4"/>
        <w:ind w:right="76"/>
        <w:jc w:val="center"/>
      </w:pPr>
      <w:r>
        <w:rPr>
          <w:b/>
        </w:rPr>
        <w:t>Гистограмма 4</w:t>
      </w:r>
      <w:r w:rsidR="00935489">
        <w:rPr>
          <w:b/>
        </w:rPr>
        <w:t>-А. Динамика параметров волны «а» электроретинограммы (</w:t>
      </w:r>
      <w:r w:rsidR="00935489">
        <w:rPr>
          <w:b/>
          <w:lang w:val="en-US"/>
        </w:rPr>
        <w:t>M</w:t>
      </w:r>
      <w:r w:rsidR="00935489">
        <w:rPr>
          <w:b/>
        </w:rPr>
        <w:t>±</w:t>
      </w:r>
      <w:r w:rsidR="00935489">
        <w:rPr>
          <w:b/>
          <w:lang w:val="en-US"/>
        </w:rPr>
        <w:t>m</w:t>
      </w:r>
      <w:r w:rsidR="00935489">
        <w:t>)</w:t>
      </w:r>
      <w:r w:rsidR="00935489">
        <w:rPr>
          <w:b/>
        </w:rPr>
        <w:t xml:space="preserve"> у детей с периферическими дистрофиями сетчатки после курса лечения </w:t>
      </w:r>
      <w:r w:rsidR="002E6A44">
        <w:rPr>
          <w:b/>
        </w:rPr>
        <w:t>«МатриксВизум»</w:t>
      </w:r>
      <w:r w:rsidR="00935489">
        <w:t xml:space="preserve"> </w:t>
      </w:r>
      <w:r w:rsidR="00935489">
        <w:rPr>
          <w:b/>
        </w:rPr>
        <w:t xml:space="preserve">и группы контроля </w:t>
      </w:r>
    </w:p>
    <w:p w:rsidR="00935489" w:rsidRDefault="00935489" w:rsidP="00935489">
      <w:pPr>
        <w:pStyle w:val="a4"/>
        <w:ind w:right="170"/>
        <w:jc w:val="both"/>
        <w:rPr>
          <w:b/>
          <w:color w:val="00FF00"/>
        </w:rPr>
      </w:pPr>
    </w:p>
    <w:p w:rsidR="00935489" w:rsidRDefault="00B024F4" w:rsidP="00935489">
      <w:pPr>
        <w:pStyle w:val="a4"/>
        <w:ind w:right="170"/>
        <w:jc w:val="both"/>
        <w:rPr>
          <w:b/>
          <w:color w:val="00FF00"/>
        </w:rPr>
      </w:pPr>
      <w:r>
        <w:rPr>
          <w:b/>
        </w:rPr>
        <w:t xml:space="preserve">      </w:t>
      </w:r>
      <w:r w:rsidR="00584E48" w:rsidRPr="00B024F4">
        <w:rPr>
          <w:b/>
          <w:lang w:val="en-US"/>
        </w:rPr>
        <w:object w:dxaOrig="8820" w:dyaOrig="3570">
          <v:shape id="_x0000_i1035" type="#_x0000_t75" style="width:441pt;height:178.8pt" o:ole="">
            <v:imagedata r:id="rId26" o:title=""/>
          </v:shape>
          <o:OLEObject Type="Embed" ProgID="MSGraph.Chart.8" ShapeID="_x0000_i1035" DrawAspect="Content" ObjectID="_1558698778" r:id="rId27">
            <o:FieldCodes>\s</o:FieldCodes>
          </o:OLEObject>
        </w:object>
      </w:r>
    </w:p>
    <w:p w:rsidR="00935489" w:rsidRDefault="00935489" w:rsidP="00B024F4">
      <w:pPr>
        <w:pStyle w:val="a4"/>
        <w:ind w:right="170"/>
        <w:rPr>
          <w:b/>
        </w:rPr>
      </w:pPr>
    </w:p>
    <w:p w:rsidR="00935489" w:rsidRDefault="001143C2" w:rsidP="00935489">
      <w:pPr>
        <w:pStyle w:val="a4"/>
        <w:ind w:right="170"/>
        <w:jc w:val="center"/>
      </w:pPr>
      <w:r>
        <w:rPr>
          <w:b/>
        </w:rPr>
        <w:t>Гистограмма 4</w:t>
      </w:r>
      <w:r w:rsidR="00013CFF">
        <w:rPr>
          <w:b/>
        </w:rPr>
        <w:t>-Б</w:t>
      </w:r>
      <w:r w:rsidR="00935489">
        <w:rPr>
          <w:b/>
        </w:rPr>
        <w:t>. Динамика параметров волны «</w:t>
      </w:r>
      <w:r w:rsidR="00935489">
        <w:rPr>
          <w:b/>
          <w:lang w:val="en-US"/>
        </w:rPr>
        <w:t>b</w:t>
      </w:r>
      <w:r w:rsidR="00935489">
        <w:rPr>
          <w:b/>
        </w:rPr>
        <w:t>» электроретинограммы (</w:t>
      </w:r>
      <w:r w:rsidR="00935489">
        <w:rPr>
          <w:b/>
          <w:lang w:val="en-US"/>
        </w:rPr>
        <w:t>M</w:t>
      </w:r>
      <w:r w:rsidR="00935489">
        <w:rPr>
          <w:b/>
        </w:rPr>
        <w:t>±</w:t>
      </w:r>
      <w:r w:rsidR="00935489">
        <w:rPr>
          <w:b/>
          <w:lang w:val="en-US"/>
        </w:rPr>
        <w:t>m</w:t>
      </w:r>
      <w:r w:rsidR="00935489">
        <w:t>)</w:t>
      </w:r>
      <w:r w:rsidR="00935489">
        <w:rPr>
          <w:b/>
        </w:rPr>
        <w:t xml:space="preserve"> у детей с периферическими дистрофиями сетчатки после курса лечения </w:t>
      </w:r>
      <w:r w:rsidR="002E6A44">
        <w:rPr>
          <w:b/>
        </w:rPr>
        <w:t>«МатриксВизум»</w:t>
      </w:r>
      <w:r w:rsidR="00935489">
        <w:t xml:space="preserve"> </w:t>
      </w:r>
      <w:r w:rsidR="00935489">
        <w:rPr>
          <w:b/>
        </w:rPr>
        <w:t xml:space="preserve">и группы контроля </w:t>
      </w:r>
    </w:p>
    <w:p w:rsidR="00935489" w:rsidRDefault="00935489" w:rsidP="00935489">
      <w:pPr>
        <w:pStyle w:val="a4"/>
        <w:ind w:right="170"/>
        <w:jc w:val="both"/>
        <w:rPr>
          <w:b/>
          <w:color w:val="00FF00"/>
        </w:rPr>
      </w:pPr>
    </w:p>
    <w:p w:rsidR="00935489" w:rsidRDefault="00B024F4" w:rsidP="00935489">
      <w:pPr>
        <w:pStyle w:val="a4"/>
        <w:ind w:right="170"/>
        <w:jc w:val="both"/>
        <w:rPr>
          <w:b/>
          <w:color w:val="00FF00"/>
        </w:rPr>
      </w:pPr>
      <w:r>
        <w:rPr>
          <w:b/>
        </w:rPr>
        <w:t xml:space="preserve">      </w:t>
      </w:r>
      <w:r w:rsidR="00EF02F0" w:rsidRPr="00B024F4">
        <w:rPr>
          <w:b/>
          <w:lang w:val="en-US"/>
        </w:rPr>
        <w:object w:dxaOrig="8820" w:dyaOrig="3570">
          <v:shape id="_x0000_i1036" type="#_x0000_t75" style="width:441pt;height:178.8pt" o:ole="">
            <v:imagedata r:id="rId28" o:title=""/>
          </v:shape>
          <o:OLEObject Type="Embed" ProgID="MSGraph.Chart.8" ShapeID="_x0000_i1036" DrawAspect="Content" ObjectID="_1558698779" r:id="rId29">
            <o:FieldCodes>\s</o:FieldCodes>
          </o:OLEObject>
        </w:object>
      </w:r>
    </w:p>
    <w:p w:rsidR="00935489" w:rsidRDefault="00935489" w:rsidP="00E168CD">
      <w:pPr>
        <w:ind w:right="76"/>
        <w:jc w:val="both"/>
      </w:pPr>
      <w:r>
        <w:rPr>
          <w:b/>
        </w:rPr>
        <w:t>Заключение:</w:t>
      </w:r>
      <w:r>
        <w:rPr>
          <w:b/>
          <w:color w:val="00FF00"/>
        </w:rPr>
        <w:t xml:space="preserve"> </w:t>
      </w:r>
      <w:r w:rsidR="002E6A44">
        <w:rPr>
          <w:b/>
        </w:rPr>
        <w:t>«МатриксВизум»</w:t>
      </w:r>
      <w:r w:rsidR="005C5691">
        <w:rPr>
          <w:b/>
        </w:rPr>
        <w:t xml:space="preserve"> </w:t>
      </w:r>
      <w:r>
        <w:t xml:space="preserve"> при воздействии в рекомендованном режиме способствует улучшению </w:t>
      </w:r>
      <w:r w:rsidRPr="00F50341">
        <w:rPr>
          <w:b/>
        </w:rPr>
        <w:t>электрогенеза</w:t>
      </w:r>
      <w:r>
        <w:t xml:space="preserve"> сетчатки</w:t>
      </w:r>
      <w:r>
        <w:rPr>
          <w:b/>
          <w:color w:val="00FF00"/>
        </w:rPr>
        <w:t xml:space="preserve"> </w:t>
      </w:r>
      <w:r>
        <w:t>у детей с периферическими дистрофиями сетчатки.</w:t>
      </w:r>
      <w:r>
        <w:rPr>
          <w:b/>
        </w:rPr>
        <w:t xml:space="preserve"> </w:t>
      </w:r>
      <w:r>
        <w:t xml:space="preserve">При этом </w:t>
      </w:r>
      <w:r w:rsidR="002E6A44">
        <w:rPr>
          <w:b/>
        </w:rPr>
        <w:t>«МатриксВизум»</w:t>
      </w:r>
      <w:r w:rsidR="00EF02F0">
        <w:rPr>
          <w:b/>
        </w:rPr>
        <w:t xml:space="preserve"> </w:t>
      </w:r>
      <w:r>
        <w:t xml:space="preserve">проявил себя более эффективным, чем традиционная схема медикаментозной терапии (контрольная группа). Необходимо отметить, что полученные результаты сохраняли устойчивость и спустя </w:t>
      </w:r>
      <w:r w:rsidRPr="00F50341">
        <w:rPr>
          <w:b/>
        </w:rPr>
        <w:t>2 месяца</w:t>
      </w:r>
      <w:r>
        <w:t xml:space="preserve"> после окончания лечения, что свидетельствует о стабилизации дистрофического процесса. </w:t>
      </w:r>
    </w:p>
    <w:p w:rsidR="00224830" w:rsidRDefault="00224830" w:rsidP="00E168CD">
      <w:pPr>
        <w:pStyle w:val="a4"/>
        <w:ind w:right="76"/>
        <w:jc w:val="both"/>
        <w:rPr>
          <w:b/>
        </w:rPr>
      </w:pPr>
    </w:p>
    <w:p w:rsidR="00935489" w:rsidRDefault="00176AB3" w:rsidP="00E168CD">
      <w:pPr>
        <w:pStyle w:val="a4"/>
        <w:ind w:right="76"/>
        <w:jc w:val="both"/>
        <w:rPr>
          <w:b/>
        </w:rPr>
      </w:pPr>
      <w:r>
        <w:rPr>
          <w:b/>
        </w:rPr>
        <w:t>Таблица 5</w:t>
      </w:r>
      <w:r w:rsidR="00935489">
        <w:rPr>
          <w:b/>
        </w:rPr>
        <w:t xml:space="preserve">. Динамика состояния наружных слоев центральной зоны сетчатки по данным электроретинографии у детей с центральными дистрофиями сетчатки после курса лечения </w:t>
      </w:r>
      <w:r w:rsidR="002E6A44">
        <w:rPr>
          <w:b/>
        </w:rPr>
        <w:t>«МатриксВизум»</w:t>
      </w:r>
      <w:r w:rsidR="005C5691">
        <w:rPr>
          <w:b/>
        </w:rPr>
        <w:t xml:space="preserve"> </w:t>
      </w:r>
      <w:r w:rsidR="00935489">
        <w:rPr>
          <w:b/>
        </w:rPr>
        <w:t xml:space="preserve">в сравнении с  группой контроля </w:t>
      </w:r>
      <w:r w:rsidR="00345BD1">
        <w:rPr>
          <w:b/>
        </w:rPr>
        <w:t xml:space="preserve">                          </w:t>
      </w:r>
      <w:r w:rsidR="00935489">
        <w:rPr>
          <w:b/>
        </w:rPr>
        <w:t>(</w:t>
      </w:r>
      <w:r w:rsidR="00935489">
        <w:rPr>
          <w:lang w:val="en-US"/>
        </w:rPr>
        <w:t>n</w:t>
      </w:r>
      <w:r w:rsidR="00935489">
        <w:t xml:space="preserve"> = число глаз</w:t>
      </w:r>
      <w:r w:rsidR="00935489">
        <w:rPr>
          <w:b/>
        </w:rPr>
        <w:t>).</w:t>
      </w:r>
    </w:p>
    <w:p w:rsidR="00935489" w:rsidRDefault="00935489" w:rsidP="00E168CD">
      <w:pPr>
        <w:pStyle w:val="a4"/>
        <w:ind w:right="76"/>
        <w:rPr>
          <w:b/>
        </w:rPr>
      </w:pPr>
    </w:p>
    <w:tbl>
      <w:tblPr>
        <w:tblW w:w="0" w:type="auto"/>
        <w:tblInd w:w="600" w:type="dxa"/>
        <w:tblLook w:val="01E0" w:firstRow="1" w:lastRow="1" w:firstColumn="1" w:lastColumn="1" w:noHBand="0" w:noVBand="0"/>
      </w:tblPr>
      <w:tblGrid>
        <w:gridCol w:w="2807"/>
        <w:gridCol w:w="1977"/>
        <w:gridCol w:w="4786"/>
      </w:tblGrid>
      <w:tr w:rsidR="00935489" w:rsidRPr="0068714D" w:rsidTr="0068714D">
        <w:trPr>
          <w:trHeight w:val="384"/>
        </w:trPr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Группы</w:t>
            </w:r>
          </w:p>
          <w:p w:rsidR="00935489" w:rsidRDefault="00935489" w:rsidP="0068714D">
            <w:pPr>
              <w:pStyle w:val="a4"/>
              <w:ind w:right="76"/>
              <w:jc w:val="center"/>
            </w:pPr>
            <w:r>
              <w:t>исследования</w:t>
            </w:r>
          </w:p>
        </w:tc>
        <w:tc>
          <w:tcPr>
            <w:tcW w:w="6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 w:rsidRPr="0068714D">
              <w:rPr>
                <w:lang w:val="en-US"/>
              </w:rPr>
              <w:t>b</w:t>
            </w:r>
            <w:r>
              <w:t>-волна ЭРГ в красном свете  (средние показатели)</w:t>
            </w:r>
          </w:p>
        </w:tc>
      </w:tr>
      <w:tr w:rsidR="00935489" w:rsidRPr="0068714D" w:rsidTr="0068714D">
        <w:trPr>
          <w:trHeight w:val="1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489" w:rsidRPr="0068714D" w:rsidRDefault="00935489" w:rsidP="0068714D">
            <w:pPr>
              <w:ind w:right="76"/>
              <w:rPr>
                <w:szCs w:val="20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до лечения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после лечения</w:t>
            </w:r>
          </w:p>
        </w:tc>
      </w:tr>
      <w:tr w:rsidR="00935489" w:rsidRPr="0068714D" w:rsidTr="0068714D"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5C5691" w:rsidP="0068714D">
            <w:pPr>
              <w:pStyle w:val="a4"/>
              <w:ind w:right="76"/>
              <w:jc w:val="center"/>
            </w:pPr>
            <w:r>
              <w:t>КДГ</w:t>
            </w:r>
          </w:p>
          <w:p w:rsidR="00935489" w:rsidRPr="0068714D" w:rsidRDefault="00935489" w:rsidP="0068714D">
            <w:pPr>
              <w:pStyle w:val="a4"/>
              <w:ind w:right="76"/>
              <w:jc w:val="center"/>
              <w:rPr>
                <w:b/>
              </w:rPr>
            </w:pPr>
            <w:r w:rsidRPr="0068714D">
              <w:rPr>
                <w:lang w:val="en-US"/>
              </w:rPr>
              <w:t>n</w:t>
            </w:r>
            <w:r>
              <w:t>= 30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rPr>
                <w:b/>
              </w:rPr>
            </w:pPr>
            <w:r>
              <w:t>8,5</w:t>
            </w:r>
            <w:r w:rsidRPr="0068714D">
              <w:rPr>
                <w:b/>
              </w:rPr>
              <w:t xml:space="preserve"> </w:t>
            </w:r>
            <w:r>
              <w:t>± 1,2 мкВ</w:t>
            </w:r>
          </w:p>
          <w:p w:rsidR="00935489" w:rsidRDefault="00935489" w:rsidP="0068714D">
            <w:pPr>
              <w:pStyle w:val="a4"/>
              <w:ind w:right="76"/>
            </w:pPr>
            <w:proofErr w:type="gramStart"/>
            <w:r>
              <w:t>р</w:t>
            </w:r>
            <w:proofErr w:type="gramEnd"/>
            <w:r w:rsidRPr="0068714D">
              <w:rPr>
                <w:lang w:val="en-US"/>
              </w:rPr>
              <w:t xml:space="preserve">        </w:t>
            </w:r>
            <w:r>
              <w:t>&lt;0,01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>17,6</w:t>
            </w:r>
            <w:r w:rsidRPr="0068714D">
              <w:rPr>
                <w:b/>
              </w:rPr>
              <w:t xml:space="preserve"> </w:t>
            </w:r>
            <w:r>
              <w:t>± 0,4 мкВ</w:t>
            </w:r>
          </w:p>
          <w:p w:rsidR="00935489" w:rsidRPr="0068714D" w:rsidRDefault="00935489" w:rsidP="0068714D">
            <w:pPr>
              <w:pStyle w:val="a4"/>
              <w:ind w:right="76"/>
              <w:rPr>
                <w:b/>
              </w:rPr>
            </w:pPr>
            <w:proofErr w:type="gramStart"/>
            <w:r>
              <w:t>р</w:t>
            </w:r>
            <w:proofErr w:type="gramEnd"/>
            <w:r>
              <w:t xml:space="preserve">       &lt;0,01</w:t>
            </w:r>
          </w:p>
        </w:tc>
      </w:tr>
      <w:tr w:rsidR="00935489" w:rsidRPr="0068714D" w:rsidTr="0068714D"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Контрольная группа</w:t>
            </w:r>
          </w:p>
          <w:p w:rsidR="00935489" w:rsidRDefault="00935489" w:rsidP="0068714D">
            <w:pPr>
              <w:pStyle w:val="a4"/>
              <w:ind w:right="76"/>
              <w:jc w:val="center"/>
            </w:pPr>
            <w:r w:rsidRPr="0068714D">
              <w:rPr>
                <w:lang w:val="en-US"/>
              </w:rPr>
              <w:t>n</w:t>
            </w:r>
            <w:r>
              <w:t>= 30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Pr="0068714D" w:rsidRDefault="00935489" w:rsidP="0068714D">
            <w:pPr>
              <w:pStyle w:val="a4"/>
              <w:ind w:right="76"/>
              <w:rPr>
                <w:b/>
              </w:rPr>
            </w:pPr>
            <w:r>
              <w:t>9,1</w:t>
            </w:r>
            <w:r w:rsidRPr="0068714D">
              <w:rPr>
                <w:b/>
              </w:rPr>
              <w:t xml:space="preserve"> </w:t>
            </w:r>
            <w:r>
              <w:t>± 1,5 мкВ</w:t>
            </w:r>
          </w:p>
          <w:p w:rsidR="00935489" w:rsidRDefault="00935489" w:rsidP="0068714D">
            <w:pPr>
              <w:pStyle w:val="a4"/>
              <w:ind w:right="76"/>
            </w:pPr>
            <w:proofErr w:type="gramStart"/>
            <w:r>
              <w:t>р</w:t>
            </w:r>
            <w:proofErr w:type="gramEnd"/>
            <w:r>
              <w:t xml:space="preserve">        &lt;0,01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>15,6</w:t>
            </w:r>
            <w:r w:rsidRPr="0068714D">
              <w:rPr>
                <w:b/>
              </w:rPr>
              <w:t xml:space="preserve"> </w:t>
            </w:r>
            <w:r>
              <w:t>± 0,3 мкВ</w:t>
            </w:r>
          </w:p>
          <w:p w:rsidR="00935489" w:rsidRPr="0068714D" w:rsidRDefault="00935489" w:rsidP="0068714D">
            <w:pPr>
              <w:pStyle w:val="a4"/>
              <w:ind w:right="76"/>
              <w:rPr>
                <w:b/>
              </w:rPr>
            </w:pPr>
            <w:proofErr w:type="gramStart"/>
            <w:r>
              <w:t>р</w:t>
            </w:r>
            <w:proofErr w:type="gramEnd"/>
            <w:r>
              <w:t xml:space="preserve">       &lt;0,01</w:t>
            </w:r>
          </w:p>
        </w:tc>
      </w:tr>
    </w:tbl>
    <w:p w:rsidR="00935489" w:rsidRDefault="00935489" w:rsidP="00E168CD">
      <w:pPr>
        <w:pStyle w:val="a4"/>
        <w:ind w:right="76"/>
        <w:jc w:val="both"/>
        <w:rPr>
          <w:b/>
        </w:rPr>
      </w:pPr>
    </w:p>
    <w:p w:rsidR="00935489" w:rsidRDefault="00176AB3" w:rsidP="00E168CD">
      <w:pPr>
        <w:pStyle w:val="a4"/>
        <w:ind w:right="76"/>
        <w:jc w:val="both"/>
        <w:rPr>
          <w:b/>
        </w:rPr>
      </w:pPr>
      <w:r>
        <w:rPr>
          <w:b/>
        </w:rPr>
        <w:t>Гистограмма 5</w:t>
      </w:r>
      <w:r w:rsidR="00935489">
        <w:rPr>
          <w:b/>
        </w:rPr>
        <w:t xml:space="preserve">. Динамика состояния наружных слоев центральной зоны сетчатки по данным электроретинографии у детей с центральными дистрофиями сетчатки после курса лечения </w:t>
      </w:r>
      <w:r w:rsidR="002E6A44">
        <w:rPr>
          <w:b/>
        </w:rPr>
        <w:t>«МатриксВизум»</w:t>
      </w:r>
      <w:r w:rsidR="005C5691">
        <w:rPr>
          <w:b/>
        </w:rPr>
        <w:t xml:space="preserve"> </w:t>
      </w:r>
      <w:r w:rsidR="00935489">
        <w:rPr>
          <w:b/>
        </w:rPr>
        <w:t>в сравнении с  группой контроля.</w:t>
      </w:r>
    </w:p>
    <w:p w:rsidR="00935489" w:rsidRDefault="00935489" w:rsidP="00E168CD">
      <w:pPr>
        <w:pStyle w:val="a4"/>
        <w:ind w:right="76"/>
        <w:jc w:val="both"/>
        <w:rPr>
          <w:b/>
        </w:rPr>
      </w:pPr>
    </w:p>
    <w:p w:rsidR="00935489" w:rsidRPr="00E168CD" w:rsidRDefault="00E168CD" w:rsidP="00E168CD">
      <w:pPr>
        <w:pStyle w:val="a4"/>
        <w:ind w:right="76"/>
        <w:jc w:val="both"/>
        <w:rPr>
          <w:b/>
        </w:rPr>
      </w:pPr>
      <w:r>
        <w:rPr>
          <w:b/>
        </w:rPr>
        <w:t xml:space="preserve">          </w:t>
      </w:r>
      <w:r w:rsidR="00EF02F0" w:rsidRPr="00E168CD">
        <w:rPr>
          <w:b/>
          <w:lang w:val="en-US"/>
        </w:rPr>
        <w:object w:dxaOrig="8820" w:dyaOrig="3570">
          <v:shape id="_x0000_i1037" type="#_x0000_t75" style="width:441pt;height:178.8pt" o:ole="">
            <v:imagedata r:id="rId30" o:title=""/>
          </v:shape>
          <o:OLEObject Type="Embed" ProgID="MSGraph.Chart.8" ShapeID="_x0000_i1037" DrawAspect="Content" ObjectID="_1558698780" r:id="rId31">
            <o:FieldCodes>\s</o:FieldCodes>
          </o:OLEObject>
        </w:object>
      </w:r>
    </w:p>
    <w:p w:rsidR="00935489" w:rsidRPr="00E168CD" w:rsidRDefault="00935489" w:rsidP="00E168CD">
      <w:pPr>
        <w:pStyle w:val="a4"/>
        <w:ind w:right="76"/>
        <w:jc w:val="both"/>
        <w:rPr>
          <w:b/>
        </w:rPr>
      </w:pPr>
    </w:p>
    <w:p w:rsidR="00935489" w:rsidRPr="00E168CD" w:rsidRDefault="00935489" w:rsidP="00E168CD">
      <w:pPr>
        <w:pStyle w:val="a4"/>
        <w:ind w:right="76"/>
        <w:jc w:val="both"/>
        <w:rPr>
          <w:b/>
        </w:rPr>
      </w:pPr>
    </w:p>
    <w:p w:rsidR="00935489" w:rsidRDefault="005C5691" w:rsidP="00E168CD">
      <w:pPr>
        <w:pStyle w:val="a4"/>
        <w:ind w:right="76"/>
        <w:jc w:val="both"/>
      </w:pPr>
      <w:r>
        <w:rPr>
          <w:b/>
        </w:rPr>
        <w:t>Заключение:</w:t>
      </w:r>
      <w:r w:rsidR="00935489">
        <w:rPr>
          <w:b/>
        </w:rPr>
        <w:t xml:space="preserve"> </w:t>
      </w:r>
      <w:r w:rsidR="002E6A44">
        <w:rPr>
          <w:b/>
        </w:rPr>
        <w:t>«МатриксВизум»</w:t>
      </w:r>
      <w:r w:rsidR="00935489">
        <w:t xml:space="preserve"> при воздействии в рекомендованном режиме</w:t>
      </w:r>
      <w:r w:rsidR="00935489">
        <w:rPr>
          <w:b/>
        </w:rPr>
        <w:t xml:space="preserve"> </w:t>
      </w:r>
      <w:r w:rsidR="00935489">
        <w:t>способствует</w:t>
      </w:r>
      <w:r w:rsidR="00935489">
        <w:rPr>
          <w:b/>
        </w:rPr>
        <w:t xml:space="preserve"> </w:t>
      </w:r>
      <w:r w:rsidR="00935489">
        <w:t>повышению показателей, характеризующих состояние центральной зоны сетчатки     (</w:t>
      </w:r>
      <w:r w:rsidR="00935489">
        <w:rPr>
          <w:lang w:val="en-US"/>
        </w:rPr>
        <w:t>b</w:t>
      </w:r>
      <w:r w:rsidR="00935489">
        <w:t>-волна Э</w:t>
      </w:r>
      <w:proofErr w:type="gramStart"/>
      <w:r w:rsidR="00935489">
        <w:t>РГ в кр</w:t>
      </w:r>
      <w:proofErr w:type="gramEnd"/>
      <w:r w:rsidR="00935489">
        <w:t xml:space="preserve">асном свете). Следует отметить, что </w:t>
      </w:r>
      <w:r w:rsidR="002E6A44">
        <w:rPr>
          <w:b/>
        </w:rPr>
        <w:t>«МатриксВизум»</w:t>
      </w:r>
      <w:r>
        <w:rPr>
          <w:b/>
        </w:rPr>
        <w:t xml:space="preserve"> </w:t>
      </w:r>
      <w:r w:rsidR="00935489">
        <w:t xml:space="preserve"> оказывает более выраженное положительное воздействие на показатели ЭРГ, отражающие функциональную активность центральной зоны сетчатки у детей с  центральными дистрофиями сетчатки, чем традиционное медикаментозное лечение (контрольная группа). Перед началом лечения рассматриваемые показатели ЭРГ находились в пределах «значительные изменения» в основной группе и были чуть лучше в группе контроля, а по окончании лечения показатели ЭРГ в основной группе повысились до «умеренных». В то же время, в группе контроля, несмотря некоторое  повышение рассматриваемых параметров, они сохранялись на границе «значительные – умеренные».</w:t>
      </w:r>
    </w:p>
    <w:p w:rsidR="005C5691" w:rsidRDefault="005C5691" w:rsidP="00E168CD">
      <w:pPr>
        <w:pStyle w:val="a4"/>
        <w:ind w:right="76"/>
        <w:jc w:val="both"/>
      </w:pPr>
    </w:p>
    <w:p w:rsidR="005C5691" w:rsidRPr="005C5691" w:rsidRDefault="005C5691" w:rsidP="00E168CD">
      <w:pPr>
        <w:pStyle w:val="a4"/>
        <w:ind w:right="76"/>
        <w:jc w:val="both"/>
      </w:pPr>
    </w:p>
    <w:p w:rsidR="00BF137C" w:rsidRPr="005C5691" w:rsidRDefault="00176AB3" w:rsidP="005C5691">
      <w:pPr>
        <w:pStyle w:val="a4"/>
        <w:ind w:right="76"/>
        <w:jc w:val="center"/>
        <w:rPr>
          <w:b/>
        </w:rPr>
      </w:pPr>
      <w:r>
        <w:rPr>
          <w:b/>
        </w:rPr>
        <w:t>Таблица 6</w:t>
      </w:r>
      <w:r w:rsidR="00935489">
        <w:rPr>
          <w:b/>
        </w:rPr>
        <w:t>. Показатели ЭОГ (</w:t>
      </w:r>
      <w:r w:rsidR="00935489">
        <w:rPr>
          <w:b/>
          <w:lang w:val="en-US"/>
        </w:rPr>
        <w:t>kA</w:t>
      </w:r>
      <w:r w:rsidR="00935489">
        <w:rPr>
          <w:b/>
        </w:rPr>
        <w:t xml:space="preserve">)  у детей с периферическими дистрофиями сетчатки   </w:t>
      </w:r>
      <w:r w:rsidR="00B976AB">
        <w:rPr>
          <w:b/>
        </w:rPr>
        <w:t xml:space="preserve">после курса лечения </w:t>
      </w:r>
      <w:r w:rsidR="002E6A44">
        <w:rPr>
          <w:b/>
        </w:rPr>
        <w:t>«МатриксВизум»</w:t>
      </w:r>
      <w:r w:rsidR="005C5691">
        <w:rPr>
          <w:b/>
        </w:rPr>
        <w:t xml:space="preserve"> </w:t>
      </w:r>
      <w:r w:rsidR="00935489">
        <w:rPr>
          <w:b/>
        </w:rPr>
        <w:t xml:space="preserve">  и группы контроля (</w:t>
      </w:r>
      <w:r w:rsidR="00935489">
        <w:rPr>
          <w:lang w:val="en-US"/>
        </w:rPr>
        <w:t>n</w:t>
      </w:r>
      <w:r w:rsidR="00935489">
        <w:t xml:space="preserve"> = число глаз</w:t>
      </w:r>
      <w:r w:rsidR="00935489">
        <w:rPr>
          <w:b/>
        </w:rPr>
        <w:t>).</w:t>
      </w:r>
    </w:p>
    <w:p w:rsidR="00BF137C" w:rsidRDefault="00BF137C" w:rsidP="00E168CD">
      <w:pPr>
        <w:pStyle w:val="a4"/>
        <w:ind w:right="76"/>
        <w:jc w:val="both"/>
        <w:rPr>
          <w:color w:val="00FF00"/>
        </w:rPr>
      </w:pPr>
    </w:p>
    <w:p w:rsidR="005C5691" w:rsidRDefault="005C5691" w:rsidP="00E168CD">
      <w:pPr>
        <w:pStyle w:val="a4"/>
        <w:ind w:right="76"/>
        <w:jc w:val="both"/>
        <w:rPr>
          <w:color w:val="00FF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391"/>
        <w:gridCol w:w="2393"/>
        <w:gridCol w:w="4786"/>
      </w:tblGrid>
      <w:tr w:rsidR="00935489" w:rsidRPr="0068714D" w:rsidTr="0068714D">
        <w:trPr>
          <w:trHeight w:val="384"/>
        </w:trPr>
        <w:tc>
          <w:tcPr>
            <w:tcW w:w="2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Группы</w:t>
            </w:r>
          </w:p>
          <w:p w:rsidR="00935489" w:rsidRDefault="00935489" w:rsidP="0068714D">
            <w:pPr>
              <w:pStyle w:val="a4"/>
              <w:ind w:right="76"/>
              <w:jc w:val="center"/>
            </w:pPr>
            <w:r>
              <w:t>исследования</w:t>
            </w:r>
          </w:p>
        </w:tc>
        <w:tc>
          <w:tcPr>
            <w:tcW w:w="7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 xml:space="preserve">Электроокулография – </w:t>
            </w:r>
            <w:r w:rsidRPr="0068714D">
              <w:rPr>
                <w:lang w:val="en-US"/>
              </w:rPr>
              <w:t>kA</w:t>
            </w:r>
            <w:r>
              <w:t>, %</w:t>
            </w:r>
          </w:p>
        </w:tc>
      </w:tr>
      <w:tr w:rsidR="00935489" w:rsidRPr="0068714D" w:rsidTr="0068714D">
        <w:trPr>
          <w:trHeight w:val="1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489" w:rsidRPr="0068714D" w:rsidRDefault="00935489" w:rsidP="0068714D">
            <w:pPr>
              <w:ind w:right="76"/>
              <w:rPr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до лечения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после лечения</w:t>
            </w:r>
          </w:p>
        </w:tc>
      </w:tr>
      <w:tr w:rsidR="00935489" w:rsidRPr="0068714D" w:rsidTr="0068714D"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5C5691" w:rsidP="0068714D">
            <w:pPr>
              <w:pStyle w:val="a4"/>
              <w:ind w:right="76"/>
            </w:pPr>
            <w:r>
              <w:t>КДГ</w:t>
            </w:r>
          </w:p>
          <w:p w:rsidR="00935489" w:rsidRPr="0068714D" w:rsidRDefault="00935489" w:rsidP="0068714D">
            <w:pPr>
              <w:pStyle w:val="a4"/>
              <w:ind w:right="76"/>
              <w:jc w:val="center"/>
              <w:rPr>
                <w:b/>
              </w:rPr>
            </w:pPr>
            <w:r w:rsidRPr="0068714D">
              <w:rPr>
                <w:lang w:val="en-US"/>
              </w:rPr>
              <w:t xml:space="preserve">n </w:t>
            </w:r>
            <w:r>
              <w:t xml:space="preserve">= 26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>98,</w:t>
            </w:r>
            <w:r w:rsidRPr="0068714D">
              <w:rPr>
                <w:lang w:val="en-US"/>
              </w:rPr>
              <w:t>2</w:t>
            </w:r>
            <w:r>
              <w:t xml:space="preserve"> ± 6,8 </w:t>
            </w:r>
          </w:p>
          <w:p w:rsidR="00935489" w:rsidRDefault="00935489" w:rsidP="0068714D">
            <w:pPr>
              <w:pStyle w:val="a4"/>
              <w:ind w:right="76"/>
            </w:pPr>
            <w:proofErr w:type="gramStart"/>
            <w:r>
              <w:t>р</w:t>
            </w:r>
            <w:proofErr w:type="gramEnd"/>
            <w:r>
              <w:t xml:space="preserve">        &lt;0,01           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>121,2 ± 7,3</w:t>
            </w:r>
          </w:p>
          <w:p w:rsidR="00935489" w:rsidRPr="0068714D" w:rsidRDefault="00935489" w:rsidP="0068714D">
            <w:pPr>
              <w:pStyle w:val="a4"/>
              <w:ind w:right="76"/>
              <w:rPr>
                <w:b/>
              </w:rPr>
            </w:pPr>
            <w:proofErr w:type="gramStart"/>
            <w:r>
              <w:t>р</w:t>
            </w:r>
            <w:proofErr w:type="gramEnd"/>
            <w:r>
              <w:t xml:space="preserve">        &lt;0,01                                 </w:t>
            </w:r>
          </w:p>
        </w:tc>
      </w:tr>
      <w:tr w:rsidR="00935489" w:rsidRPr="0068714D" w:rsidTr="0068714D"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  <w:jc w:val="center"/>
            </w:pPr>
            <w:r>
              <w:t>Контрольная группа</w:t>
            </w:r>
          </w:p>
          <w:p w:rsidR="00935489" w:rsidRDefault="00935489" w:rsidP="0068714D">
            <w:pPr>
              <w:pStyle w:val="a4"/>
              <w:ind w:right="76"/>
              <w:jc w:val="center"/>
            </w:pPr>
            <w:r w:rsidRPr="0068714D">
              <w:rPr>
                <w:lang w:val="en-US"/>
              </w:rPr>
              <w:t xml:space="preserve">n </w:t>
            </w:r>
            <w:r>
              <w:t>= 26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>99,6 ± 6,2</w:t>
            </w:r>
          </w:p>
          <w:p w:rsidR="00935489" w:rsidRDefault="00935489" w:rsidP="0068714D">
            <w:pPr>
              <w:pStyle w:val="a4"/>
              <w:ind w:right="76"/>
            </w:pPr>
            <w:proofErr w:type="gramStart"/>
            <w:r>
              <w:t>р</w:t>
            </w:r>
            <w:proofErr w:type="gramEnd"/>
            <w:r>
              <w:t xml:space="preserve">        &lt;0,01                           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489" w:rsidRDefault="00935489" w:rsidP="0068714D">
            <w:pPr>
              <w:pStyle w:val="a4"/>
              <w:ind w:right="76"/>
            </w:pPr>
            <w:r>
              <w:t xml:space="preserve">118,1  ± 6,9  </w:t>
            </w:r>
          </w:p>
          <w:p w:rsidR="00935489" w:rsidRPr="0068714D" w:rsidRDefault="00935489" w:rsidP="0068714D">
            <w:pPr>
              <w:pStyle w:val="a4"/>
              <w:ind w:right="76"/>
              <w:rPr>
                <w:b/>
              </w:rPr>
            </w:pPr>
            <w:proofErr w:type="gramStart"/>
            <w:r>
              <w:t>р</w:t>
            </w:r>
            <w:proofErr w:type="gramEnd"/>
            <w:r>
              <w:t xml:space="preserve">        &lt;0,01                                  </w:t>
            </w:r>
          </w:p>
        </w:tc>
      </w:tr>
    </w:tbl>
    <w:p w:rsidR="00935489" w:rsidRDefault="00935489" w:rsidP="00E168CD">
      <w:pPr>
        <w:pStyle w:val="a4"/>
        <w:ind w:right="76"/>
        <w:rPr>
          <w:b/>
          <w:color w:val="FF0000"/>
        </w:rPr>
      </w:pPr>
    </w:p>
    <w:p w:rsidR="005C5691" w:rsidRDefault="005C5691" w:rsidP="00E168CD">
      <w:pPr>
        <w:pStyle w:val="a4"/>
        <w:ind w:right="76"/>
        <w:rPr>
          <w:b/>
          <w:color w:val="FF0000"/>
        </w:rPr>
      </w:pPr>
    </w:p>
    <w:p w:rsidR="00935489" w:rsidRDefault="00176AB3" w:rsidP="00E168CD">
      <w:pPr>
        <w:pStyle w:val="a4"/>
        <w:ind w:right="76"/>
        <w:jc w:val="center"/>
        <w:rPr>
          <w:b/>
        </w:rPr>
      </w:pPr>
      <w:r>
        <w:rPr>
          <w:b/>
        </w:rPr>
        <w:t>Гистограмма 6</w:t>
      </w:r>
      <w:r w:rsidR="00935489">
        <w:rPr>
          <w:b/>
        </w:rPr>
        <w:t>. Показатели ЭОГ (</w:t>
      </w:r>
      <w:r w:rsidR="00935489">
        <w:rPr>
          <w:b/>
          <w:lang w:val="en-US"/>
        </w:rPr>
        <w:t>kA</w:t>
      </w:r>
      <w:r w:rsidR="00935489">
        <w:rPr>
          <w:b/>
        </w:rPr>
        <w:t xml:space="preserve">) у детей с периферическими дистрофиями </w:t>
      </w:r>
      <w:r w:rsidR="00E168CD">
        <w:rPr>
          <w:b/>
        </w:rPr>
        <w:t xml:space="preserve">сетчатки </w:t>
      </w:r>
      <w:r w:rsidR="00C45995">
        <w:rPr>
          <w:b/>
        </w:rPr>
        <w:t xml:space="preserve">после курса лечения </w:t>
      </w:r>
      <w:r w:rsidR="002E6A44">
        <w:rPr>
          <w:b/>
        </w:rPr>
        <w:t>«МатриксВизум»</w:t>
      </w:r>
      <w:r w:rsidR="00C45995">
        <w:rPr>
          <w:b/>
        </w:rPr>
        <w:t xml:space="preserve">  и группы контроля</w:t>
      </w:r>
      <w:r w:rsidR="00935489">
        <w:rPr>
          <w:b/>
        </w:rPr>
        <w:t>.</w:t>
      </w:r>
    </w:p>
    <w:p w:rsidR="00935489" w:rsidRDefault="00935489" w:rsidP="00E168CD">
      <w:pPr>
        <w:pStyle w:val="a4"/>
        <w:ind w:right="76"/>
        <w:jc w:val="center"/>
        <w:rPr>
          <w:b/>
          <w:color w:val="FF0000"/>
        </w:rPr>
      </w:pPr>
    </w:p>
    <w:p w:rsidR="00935489" w:rsidRDefault="00EF02F0" w:rsidP="00E168CD">
      <w:pPr>
        <w:pStyle w:val="a4"/>
        <w:ind w:right="76"/>
        <w:jc w:val="center"/>
        <w:rPr>
          <w:b/>
          <w:color w:val="FF0000"/>
        </w:rPr>
      </w:pPr>
      <w:r w:rsidRPr="00E168CD">
        <w:rPr>
          <w:b/>
          <w:lang w:val="en-US"/>
        </w:rPr>
        <w:object w:dxaOrig="8820" w:dyaOrig="3570">
          <v:shape id="_x0000_i1038" type="#_x0000_t75" style="width:441pt;height:178.8pt" o:ole="">
            <v:imagedata r:id="rId32" o:title=""/>
          </v:shape>
          <o:OLEObject Type="Embed" ProgID="MSGraph.Chart.8" ShapeID="_x0000_i1038" DrawAspect="Content" ObjectID="_1558698781" r:id="rId33">
            <o:FieldCodes>\s</o:FieldCodes>
          </o:OLEObject>
        </w:object>
      </w:r>
    </w:p>
    <w:p w:rsidR="00935489" w:rsidRDefault="005C5691" w:rsidP="00EF02F0">
      <w:pPr>
        <w:ind w:right="76"/>
        <w:jc w:val="both"/>
      </w:pPr>
      <w:r>
        <w:rPr>
          <w:b/>
        </w:rPr>
        <w:t>Заключение:</w:t>
      </w:r>
      <w:r w:rsidR="00935489">
        <w:rPr>
          <w:b/>
        </w:rPr>
        <w:t xml:space="preserve"> </w:t>
      </w:r>
      <w:r w:rsidR="002E6A44">
        <w:rPr>
          <w:b/>
        </w:rPr>
        <w:t>«МатриксВизум»</w:t>
      </w:r>
      <w:r>
        <w:rPr>
          <w:b/>
        </w:rPr>
        <w:t xml:space="preserve"> </w:t>
      </w:r>
      <w:r w:rsidR="00935489">
        <w:t xml:space="preserve"> при воздействии в рекомендованном режиме улучшает параметры ЭОГ (</w:t>
      </w:r>
      <w:r w:rsidR="00935489">
        <w:rPr>
          <w:lang w:val="en-US"/>
        </w:rPr>
        <w:t>kA</w:t>
      </w:r>
      <w:r w:rsidR="00935489">
        <w:t>) у детей с периферическими дистрофиями сетчатки,  более эффективно, чем традиционная схема медикаментозной терапии (контрольная группа).</w:t>
      </w:r>
    </w:p>
    <w:p w:rsidR="00EF02F0" w:rsidRPr="00EF02F0" w:rsidRDefault="00EF02F0" w:rsidP="00EF02F0">
      <w:pPr>
        <w:ind w:right="76"/>
        <w:jc w:val="both"/>
      </w:pPr>
    </w:p>
    <w:p w:rsidR="00935489" w:rsidRPr="00F1037C" w:rsidRDefault="00E168CD" w:rsidP="00F1037C">
      <w:pPr>
        <w:pStyle w:val="a4"/>
        <w:ind w:right="76"/>
        <w:jc w:val="both"/>
        <w:rPr>
          <w:b/>
        </w:rPr>
      </w:pPr>
      <w:r>
        <w:rPr>
          <w:b/>
        </w:rPr>
        <w:t xml:space="preserve">  </w:t>
      </w:r>
      <w:r w:rsidR="00935489">
        <w:rPr>
          <w:b/>
        </w:rPr>
        <w:t xml:space="preserve">Заключение по результатам исследований эффекта воздействия </w:t>
      </w:r>
      <w:r w:rsidR="002E6A44">
        <w:rPr>
          <w:b/>
        </w:rPr>
        <w:t>«МатриксВизум»</w:t>
      </w:r>
      <w:r w:rsidR="00EF02F0">
        <w:rPr>
          <w:b/>
        </w:rPr>
        <w:t xml:space="preserve"> </w:t>
      </w:r>
      <w:r w:rsidR="00935489">
        <w:rPr>
          <w:b/>
        </w:rPr>
        <w:t>при центральных и периферических дистрофиях сетчатки у детей</w:t>
      </w:r>
    </w:p>
    <w:p w:rsidR="00935489" w:rsidRDefault="00935489" w:rsidP="00E168CD">
      <w:pPr>
        <w:pStyle w:val="a4"/>
        <w:ind w:right="76"/>
        <w:jc w:val="both"/>
      </w:pPr>
      <w:r w:rsidRPr="00E168CD">
        <w:rPr>
          <w:b/>
        </w:rPr>
        <w:t>1.</w:t>
      </w:r>
      <w:r>
        <w:t xml:space="preserve"> Результаты исследования свидетельствуют об увеличении корригируемой остроты зрения вдаль не только при периферических, но и при центральных дистрофиях сетчатки у детей на фоне исполь</w:t>
      </w:r>
      <w:r w:rsidR="001914DC">
        <w:t xml:space="preserve">зования </w:t>
      </w:r>
      <w:r w:rsidR="002E6A44">
        <w:rPr>
          <w:b/>
        </w:rPr>
        <w:t>«МатриксВизум»</w:t>
      </w:r>
      <w:r w:rsidR="00EF02F0">
        <w:rPr>
          <w:b/>
        </w:rPr>
        <w:t xml:space="preserve">. </w:t>
      </w:r>
      <w:r>
        <w:t xml:space="preserve"> Эффективность применения </w:t>
      </w:r>
      <w:r w:rsidR="002E6A44">
        <w:rPr>
          <w:b/>
        </w:rPr>
        <w:t>«МатриксВизум»</w:t>
      </w:r>
      <w:r w:rsidR="005C5691">
        <w:rPr>
          <w:b/>
        </w:rPr>
        <w:t xml:space="preserve"> </w:t>
      </w:r>
      <w:r>
        <w:t>выше, чем  традиционной схемы лечения.</w:t>
      </w:r>
    </w:p>
    <w:p w:rsidR="00935489" w:rsidRDefault="00935489" w:rsidP="00E168CD">
      <w:pPr>
        <w:pStyle w:val="a4"/>
        <w:ind w:right="76"/>
        <w:jc w:val="both"/>
      </w:pPr>
      <w:r w:rsidRPr="00E168CD">
        <w:rPr>
          <w:b/>
        </w:rPr>
        <w:t>2.</w:t>
      </w:r>
      <w:r>
        <w:t xml:space="preserve"> У детей с периферическими дистрофиями сетчатки, применявших </w:t>
      </w:r>
      <w:r w:rsidR="002E6A44">
        <w:rPr>
          <w:b/>
        </w:rPr>
        <w:t>«МатриксВизум»</w:t>
      </w:r>
      <w:r w:rsidR="005C5691">
        <w:rPr>
          <w:b/>
        </w:rPr>
        <w:t xml:space="preserve"> </w:t>
      </w:r>
      <w:r>
        <w:t xml:space="preserve"> в рекомендованном режиме, результаты исследования подтверждают достоверное расширение границ поля зрения. Нужно отметить, что эффект лечебного воздействия </w:t>
      </w:r>
      <w:r w:rsidR="002E6A44">
        <w:rPr>
          <w:b/>
        </w:rPr>
        <w:t>«МатриксВизум»</w:t>
      </w:r>
      <w:r>
        <w:t xml:space="preserve"> оказался выше, чем традиционного  лечения.</w:t>
      </w:r>
    </w:p>
    <w:p w:rsidR="00935489" w:rsidRDefault="00935489" w:rsidP="00E168CD">
      <w:pPr>
        <w:ind w:right="76"/>
        <w:jc w:val="both"/>
      </w:pPr>
      <w:r w:rsidRPr="00BF137C">
        <w:rPr>
          <w:b/>
        </w:rPr>
        <w:t>3.</w:t>
      </w:r>
      <w:r>
        <w:t xml:space="preserve">  У детей с периферическими дистрофиями сетчатки </w:t>
      </w:r>
      <w:r w:rsidR="005C5691">
        <w:rPr>
          <w:b/>
        </w:rPr>
        <w:t xml:space="preserve"> </w:t>
      </w:r>
      <w:r>
        <w:t xml:space="preserve"> при воздействии </w:t>
      </w:r>
      <w:r w:rsidR="002E6A44">
        <w:rPr>
          <w:b/>
        </w:rPr>
        <w:t>«МатриксВизум»</w:t>
      </w:r>
      <w:r w:rsidR="005C5691">
        <w:rPr>
          <w:b/>
        </w:rPr>
        <w:t xml:space="preserve"> </w:t>
      </w:r>
      <w:r>
        <w:t>в рекомендованном режиме благотворно влияет на параметры ЭОГ (</w:t>
      </w:r>
      <w:r>
        <w:rPr>
          <w:lang w:val="en-US"/>
        </w:rPr>
        <w:t>kA</w:t>
      </w:r>
      <w:r>
        <w:t>), при этом результат его воздействия выше, чем эффект традиционной схемы медикаментозной терапии (контрольная группа).</w:t>
      </w:r>
    </w:p>
    <w:p w:rsidR="00935489" w:rsidRDefault="00935489" w:rsidP="00E168CD">
      <w:pPr>
        <w:pStyle w:val="a4"/>
        <w:ind w:right="76"/>
        <w:jc w:val="both"/>
      </w:pPr>
      <w:r w:rsidRPr="00BF137C">
        <w:rPr>
          <w:b/>
        </w:rPr>
        <w:t>4.</w:t>
      </w:r>
      <w:r>
        <w:t xml:space="preserve"> У детей с периферическими дистрофиями сетчатки </w:t>
      </w:r>
      <w:r w:rsidR="005C5691" w:rsidRPr="003C6E8F">
        <w:rPr>
          <w:b/>
        </w:rPr>
        <w:t>«</w:t>
      </w:r>
      <w:r w:rsidR="005C5691">
        <w:rPr>
          <w:b/>
        </w:rPr>
        <w:t>капли для глаз</w:t>
      </w:r>
      <w:r w:rsidR="005C5691" w:rsidRPr="003C6E8F">
        <w:rPr>
          <w:b/>
        </w:rPr>
        <w:t xml:space="preserve"> «</w:t>
      </w:r>
      <w:r w:rsidR="005C5691">
        <w:rPr>
          <w:b/>
        </w:rPr>
        <w:t>КДГ</w:t>
      </w:r>
      <w:r w:rsidR="005C5691" w:rsidRPr="003C6E8F">
        <w:rPr>
          <w:b/>
        </w:rPr>
        <w:t>»</w:t>
      </w:r>
      <w:r w:rsidR="005C5691">
        <w:rPr>
          <w:b/>
        </w:rPr>
        <w:t xml:space="preserve"> </w:t>
      </w:r>
      <w:r>
        <w:t xml:space="preserve">  оказывал</w:t>
      </w:r>
      <w:r w:rsidR="005C5691">
        <w:t>и</w:t>
      </w:r>
      <w:r>
        <w:t xml:space="preserve"> более выраженное воздействие на состояние показателей ЭРГ, характеризующих функцию наружных слоев периферической зоны сетчатки, по сравнению с состоянием аналогичных показателей  ЭРГ у детей контрольной группы, получавших традиционную терапию.</w:t>
      </w:r>
    </w:p>
    <w:p w:rsidR="00935489" w:rsidRDefault="00935489" w:rsidP="00E168CD">
      <w:pPr>
        <w:pStyle w:val="a4"/>
        <w:ind w:right="76"/>
        <w:jc w:val="both"/>
      </w:pPr>
      <w:r w:rsidRPr="00BF137C">
        <w:rPr>
          <w:b/>
        </w:rPr>
        <w:t xml:space="preserve"> </w:t>
      </w:r>
      <w:r w:rsidR="00C85E5B" w:rsidRPr="00BF137C">
        <w:rPr>
          <w:b/>
        </w:rPr>
        <w:t>5</w:t>
      </w:r>
      <w:r w:rsidRPr="00BF137C">
        <w:rPr>
          <w:b/>
        </w:rPr>
        <w:t>.</w:t>
      </w:r>
      <w:r>
        <w:t xml:space="preserve"> У детей с центральными дистрофиями сетчатки результаты исследования позволили обнаружить положительное влияние препарата </w:t>
      </w:r>
      <w:r w:rsidR="002E6A44">
        <w:rPr>
          <w:b/>
        </w:rPr>
        <w:t>«МатриксВизум»</w:t>
      </w:r>
      <w:r w:rsidR="005C5691">
        <w:rPr>
          <w:b/>
        </w:rPr>
        <w:t xml:space="preserve"> </w:t>
      </w:r>
      <w:r>
        <w:t>на показатели  ЭРГ,  характеризующие функциональное состояние пигментного эпителия, фоторецепторов и нейронов второго порядка.</w:t>
      </w:r>
      <w:r>
        <w:rPr>
          <w:color w:val="FF0000"/>
        </w:rPr>
        <w:t xml:space="preserve"> </w:t>
      </w:r>
      <w:r>
        <w:t xml:space="preserve"> Эффективность лечения в исследуемой группе по данным ЭРГ была</w:t>
      </w:r>
      <w:r>
        <w:rPr>
          <w:color w:val="FF0000"/>
        </w:rPr>
        <w:t xml:space="preserve"> </w:t>
      </w:r>
      <w:r>
        <w:t xml:space="preserve">выше, чем в группе сравнения. </w:t>
      </w:r>
    </w:p>
    <w:p w:rsidR="00935489" w:rsidRDefault="00C85E5B" w:rsidP="00E168CD">
      <w:pPr>
        <w:pStyle w:val="a4"/>
        <w:ind w:right="76"/>
        <w:jc w:val="both"/>
      </w:pPr>
      <w:r w:rsidRPr="00BF137C">
        <w:rPr>
          <w:b/>
        </w:rPr>
        <w:t>6</w:t>
      </w:r>
      <w:r w:rsidR="00935489" w:rsidRPr="00BF137C">
        <w:rPr>
          <w:b/>
        </w:rPr>
        <w:t>.</w:t>
      </w:r>
      <w:r w:rsidR="00935489">
        <w:t xml:space="preserve"> Анализ результатов проведенного исследования выявил, что применение </w:t>
      </w:r>
      <w:r w:rsidR="007B2D81">
        <w:t>препарата</w:t>
      </w:r>
      <w:r w:rsidR="00935489">
        <w:t xml:space="preserve"> </w:t>
      </w:r>
      <w:r w:rsidR="002E6A44">
        <w:rPr>
          <w:b/>
        </w:rPr>
        <w:t>«МатриксВизум»</w:t>
      </w:r>
      <w:r w:rsidR="007B2D81">
        <w:rPr>
          <w:b/>
        </w:rPr>
        <w:t xml:space="preserve"> </w:t>
      </w:r>
      <w:r w:rsidR="00935489">
        <w:t xml:space="preserve"> у детей с центральными дистрофиями сетчатки, оказывает более выраженное действие на состояние параметров ЭРГ, характеризующих функциональную активность наружных слоев центральной зоны сетчатки. </w:t>
      </w:r>
      <w:r w:rsidR="004B5BF6">
        <w:t xml:space="preserve"> А</w:t>
      </w:r>
      <w:r w:rsidR="00935489">
        <w:t xml:space="preserve"> у детей с периферическими дистрофиями – применение препарата более результативно в отношении состояния показателей ЭРГ, характеризующих функциональную активность наружных слоев периферической зоны сетчатки. Данный факт можно связать с гармонизирующим действием препарата.</w:t>
      </w:r>
    </w:p>
    <w:p w:rsidR="00935489" w:rsidRDefault="00C85E5B" w:rsidP="00E168CD">
      <w:pPr>
        <w:ind w:right="76"/>
        <w:jc w:val="both"/>
      </w:pPr>
      <w:r w:rsidRPr="00BF137C">
        <w:rPr>
          <w:b/>
        </w:rPr>
        <w:t>7</w:t>
      </w:r>
      <w:r w:rsidR="00935489" w:rsidRPr="00BF137C">
        <w:rPr>
          <w:b/>
        </w:rPr>
        <w:t>.</w:t>
      </w:r>
      <w:r w:rsidR="00935489">
        <w:t xml:space="preserve"> Необходимо отметить, что исследование в динамике, проведенное по всем изучаемым параметрам </w:t>
      </w:r>
      <w:r w:rsidR="00935489" w:rsidRPr="00F50341">
        <w:rPr>
          <w:b/>
        </w:rPr>
        <w:t>через 3 месяца</w:t>
      </w:r>
      <w:r w:rsidR="00935489">
        <w:t xml:space="preserve"> после окончания курса лечения препаратом </w:t>
      </w:r>
      <w:r w:rsidR="002E6A44">
        <w:rPr>
          <w:b/>
        </w:rPr>
        <w:t>«МатриксВизум»</w:t>
      </w:r>
      <w:r w:rsidR="00935489">
        <w:t xml:space="preserve">, выявило устойчивость достигнутых положительных результатов, что свидетельствует о стабилизации дистрофического процесса. </w:t>
      </w:r>
    </w:p>
    <w:p w:rsidR="0070466E" w:rsidRDefault="0070466E" w:rsidP="00E168CD">
      <w:pPr>
        <w:ind w:right="76"/>
        <w:jc w:val="both"/>
      </w:pPr>
    </w:p>
    <w:p w:rsidR="0070466E" w:rsidRDefault="0070466E" w:rsidP="0070466E">
      <w:pPr>
        <w:ind w:right="76"/>
        <w:jc w:val="both"/>
        <w:rPr>
          <w:b/>
          <w:u w:val="single"/>
        </w:rPr>
      </w:pPr>
      <w:r>
        <w:t xml:space="preserve">   </w:t>
      </w:r>
      <w:r>
        <w:rPr>
          <w:b/>
          <w:u w:val="single"/>
        </w:rPr>
        <w:t>Выводы:</w:t>
      </w:r>
    </w:p>
    <w:p w:rsidR="0070466E" w:rsidRDefault="0070466E" w:rsidP="0070466E">
      <w:pPr>
        <w:ind w:right="76"/>
        <w:jc w:val="both"/>
      </w:pPr>
      <w:r>
        <w:t xml:space="preserve">     </w:t>
      </w:r>
      <w:r w:rsidRPr="00F50341">
        <w:rPr>
          <w:b/>
        </w:rPr>
        <w:t>В ходе лечения нами не выявлено случаев отказа</w:t>
      </w:r>
      <w:r>
        <w:t xml:space="preserve"> больных от использования препарата в связи с возникновением непереносимости или появлением неприятных ощущений. Аллергических реакций и других нежелательных побочных явлений мы не отметили ни у одного ребенка, независимо от возраста. </w:t>
      </w:r>
      <w:r w:rsidRPr="00F50341">
        <w:rPr>
          <w:b/>
        </w:rPr>
        <w:t>Это свидетельствует о безопасности</w:t>
      </w:r>
      <w:r>
        <w:t xml:space="preserve"> применения препарата </w:t>
      </w:r>
      <w:r w:rsidR="002E6A44">
        <w:rPr>
          <w:b/>
        </w:rPr>
        <w:t>«МатриксВизум»</w:t>
      </w:r>
      <w:r w:rsidR="007B2D81">
        <w:rPr>
          <w:b/>
        </w:rPr>
        <w:t xml:space="preserve"> </w:t>
      </w:r>
      <w:r>
        <w:t xml:space="preserve"> в офтальмологической практике.</w:t>
      </w:r>
    </w:p>
    <w:p w:rsidR="0070466E" w:rsidRDefault="0070466E" w:rsidP="0070466E">
      <w:pPr>
        <w:ind w:right="76"/>
        <w:jc w:val="both"/>
      </w:pPr>
      <w:r>
        <w:t xml:space="preserve">     </w:t>
      </w:r>
      <w:r w:rsidRPr="00F50341">
        <w:rPr>
          <w:b/>
        </w:rPr>
        <w:t>В результате проведенных исследований положительный результат</w:t>
      </w:r>
      <w:r>
        <w:t xml:space="preserve"> выявлен </w:t>
      </w:r>
      <w:r w:rsidR="007C6190">
        <w:t>при л</w:t>
      </w:r>
      <w:r w:rsidRPr="0070466E">
        <w:rPr>
          <w:b/>
          <w:i/>
        </w:rPr>
        <w:t>ечени</w:t>
      </w:r>
      <w:r w:rsidR="007C6190">
        <w:rPr>
          <w:b/>
          <w:i/>
        </w:rPr>
        <w:t>и</w:t>
      </w:r>
      <w:r w:rsidRPr="0070466E">
        <w:t xml:space="preserve"> </w:t>
      </w:r>
      <w:r w:rsidRPr="0070466E">
        <w:rPr>
          <w:b/>
          <w:i/>
        </w:rPr>
        <w:t>детей с врожденными центральными и периферическими дистрофиями сетчатки</w:t>
      </w:r>
      <w:r>
        <w:rPr>
          <w:b/>
          <w:i/>
          <w:sz w:val="32"/>
          <w:szCs w:val="32"/>
        </w:rPr>
        <w:t xml:space="preserve"> </w:t>
      </w:r>
      <w:r>
        <w:t xml:space="preserve">на </w:t>
      </w:r>
      <w:r w:rsidRPr="00F50341">
        <w:rPr>
          <w:b/>
        </w:rPr>
        <w:t xml:space="preserve">53 </w:t>
      </w:r>
      <w:r>
        <w:t xml:space="preserve">глазах </w:t>
      </w:r>
      <w:r w:rsidRPr="00F50341">
        <w:rPr>
          <w:b/>
        </w:rPr>
        <w:t>(94,6%)</w:t>
      </w:r>
      <w:r>
        <w:t xml:space="preserve"> основной группы и он оставался стабильном в течение всего периода наблюдения (</w:t>
      </w:r>
      <w:r w:rsidRPr="00F50341">
        <w:rPr>
          <w:b/>
        </w:rPr>
        <w:t>3</w:t>
      </w:r>
      <w:r>
        <w:t xml:space="preserve"> месяца).</w:t>
      </w:r>
      <w:r>
        <w:rPr>
          <w:color w:val="FF0000"/>
        </w:rPr>
        <w:t xml:space="preserve">   </w:t>
      </w:r>
      <w:r>
        <w:t>У подавляющего большинства детей отмечено уменьшение субъективных жалоб (</w:t>
      </w:r>
      <w:r w:rsidRPr="00F50341">
        <w:rPr>
          <w:b/>
        </w:rPr>
        <w:t>54</w:t>
      </w:r>
      <w:r>
        <w:t xml:space="preserve"> глаза -</w:t>
      </w:r>
      <w:r w:rsidRPr="00F50341">
        <w:rPr>
          <w:b/>
        </w:rPr>
        <w:t>96,4</w:t>
      </w:r>
      <w:r>
        <w:t>%).</w:t>
      </w:r>
      <w:r>
        <w:rPr>
          <w:color w:val="FF0000"/>
        </w:rPr>
        <w:t xml:space="preserve">  </w:t>
      </w:r>
      <w:r>
        <w:t>Ухудшения не зарегис</w:t>
      </w:r>
      <w:r w:rsidR="007C6190">
        <w:t xml:space="preserve">трировано ни в одном случае.  </w:t>
      </w:r>
      <w:r>
        <w:t xml:space="preserve">Пациенты отмечали удобство использования препарата, а также хороший дизайн упаковки. </w:t>
      </w:r>
    </w:p>
    <w:p w:rsidR="00935489" w:rsidRPr="00EF02F0" w:rsidRDefault="0070466E" w:rsidP="00E168CD">
      <w:pPr>
        <w:ind w:right="76"/>
        <w:jc w:val="both"/>
      </w:pPr>
      <w:r>
        <w:t xml:space="preserve">     </w:t>
      </w:r>
      <w:r w:rsidRPr="00F50341">
        <w:rPr>
          <w:b/>
        </w:rPr>
        <w:t>Все</w:t>
      </w:r>
      <w:r w:rsidRPr="00F50341">
        <w:rPr>
          <w:b/>
          <w:color w:val="FF0000"/>
        </w:rPr>
        <w:t xml:space="preserve"> </w:t>
      </w:r>
      <w:r w:rsidRPr="00F50341">
        <w:rPr>
          <w:b/>
        </w:rPr>
        <w:t>вышеперечисленное позволяет характеризовать</w:t>
      </w:r>
      <w:r>
        <w:t xml:space="preserve"> препарат</w:t>
      </w:r>
      <w:r>
        <w:rPr>
          <w:color w:val="FF0000"/>
        </w:rPr>
        <w:t xml:space="preserve"> </w:t>
      </w:r>
      <w:r w:rsidR="002E6A44">
        <w:rPr>
          <w:b/>
        </w:rPr>
        <w:t>«МатриксВизум»</w:t>
      </w:r>
      <w:r>
        <w:t xml:space="preserve"> как  безопасное, эффективное</w:t>
      </w:r>
      <w:r>
        <w:rPr>
          <w:color w:val="FF0000"/>
        </w:rPr>
        <w:t xml:space="preserve"> </w:t>
      </w:r>
      <w:r>
        <w:t xml:space="preserve">и удобное в применении  средство с лечебным и профилактическим действием </w:t>
      </w:r>
      <w:r w:rsidRPr="00F50341">
        <w:rPr>
          <w:b/>
        </w:rPr>
        <w:t>при различных формах дистрофических заболеваний сетчатки</w:t>
      </w:r>
      <w:r>
        <w:t xml:space="preserve"> у детей. Препарат может быть рекомендован</w:t>
      </w:r>
      <w:r>
        <w:rPr>
          <w:color w:val="FF0000"/>
        </w:rPr>
        <w:t xml:space="preserve"> </w:t>
      </w:r>
      <w:r>
        <w:t xml:space="preserve">в виде моно- и комплексной терапии в лечении детей, страдающих </w:t>
      </w:r>
      <w:r w:rsidRPr="00F50341">
        <w:rPr>
          <w:b/>
        </w:rPr>
        <w:t>центральными и периферическими дистрофиями сетчатки</w:t>
      </w:r>
      <w:r>
        <w:t xml:space="preserve">. Помимо того использование </w:t>
      </w:r>
      <w:r w:rsidR="007B2D81">
        <w:t xml:space="preserve">препарата </w:t>
      </w:r>
      <w:r w:rsidR="002E6A44">
        <w:rPr>
          <w:b/>
        </w:rPr>
        <w:t>«МатриксВизум»</w:t>
      </w:r>
      <w:r w:rsidR="00EF02F0">
        <w:rPr>
          <w:b/>
        </w:rPr>
        <w:t xml:space="preserve"> </w:t>
      </w:r>
      <w:r>
        <w:t xml:space="preserve">целесообразно в качестве профилактики прогрессирования указанной патологии. </w:t>
      </w:r>
    </w:p>
    <w:p w:rsidR="006B3B95" w:rsidRDefault="006B3B95" w:rsidP="00EF02F0">
      <w:pPr>
        <w:pStyle w:val="a4"/>
        <w:ind w:right="76"/>
        <w:jc w:val="center"/>
        <w:rPr>
          <w:b/>
        </w:rPr>
      </w:pPr>
      <w:r>
        <w:rPr>
          <w:b/>
        </w:rPr>
        <w:t xml:space="preserve">Заключение по результатам исследований эффекта воздействия </w:t>
      </w:r>
      <w:r w:rsidR="002E6A44">
        <w:rPr>
          <w:b/>
        </w:rPr>
        <w:t>«МатриксВизум»</w:t>
      </w:r>
      <w:r w:rsidR="007B2D81">
        <w:rPr>
          <w:b/>
        </w:rPr>
        <w:t xml:space="preserve"> </w:t>
      </w:r>
      <w:r>
        <w:rPr>
          <w:b/>
        </w:rPr>
        <w:t>при различных формах близорукости у детей</w:t>
      </w:r>
    </w:p>
    <w:p w:rsidR="006B3B95" w:rsidRDefault="006B3B95" w:rsidP="006B3B95">
      <w:pPr>
        <w:pStyle w:val="a4"/>
        <w:ind w:right="76"/>
        <w:jc w:val="both"/>
      </w:pPr>
      <w:r w:rsidRPr="00C220B0">
        <w:rPr>
          <w:b/>
        </w:rPr>
        <w:t>1.</w:t>
      </w:r>
      <w:r>
        <w:t xml:space="preserve"> Результаты исследования свидетельствуют о повышении остроты зрения вдаль без коррекции у детей с близорукостью различных степеней, включая осложненные формы заболевания. Эффект воздействия </w:t>
      </w:r>
      <w:r w:rsidR="002E6A44">
        <w:rPr>
          <w:b/>
        </w:rPr>
        <w:t>«МатриксВизум»</w:t>
      </w:r>
      <w:r w:rsidR="007B2D81">
        <w:rPr>
          <w:b/>
        </w:rPr>
        <w:t xml:space="preserve"> </w:t>
      </w:r>
      <w:r>
        <w:t>выше, чем эффективность традиционной схемы лечения.</w:t>
      </w:r>
    </w:p>
    <w:p w:rsidR="006B3B95" w:rsidRDefault="006B3B95" w:rsidP="006B3B95">
      <w:pPr>
        <w:pStyle w:val="a4"/>
        <w:ind w:right="76"/>
        <w:jc w:val="both"/>
      </w:pPr>
      <w:r w:rsidRPr="00307F94">
        <w:rPr>
          <w:b/>
        </w:rPr>
        <w:t>2.</w:t>
      </w:r>
      <w:r>
        <w:t xml:space="preserve"> Результаты исследования подтверждают повышение остроты зрения вдаль с коррекцией у детей с близорукостью высокой степени, включая ее осложненные формы. Нужно отметить, что эффект лечебного воздействия </w:t>
      </w:r>
      <w:r w:rsidR="002E6A44">
        <w:rPr>
          <w:b/>
        </w:rPr>
        <w:t>«МатриксВизум»</w:t>
      </w:r>
      <w:r>
        <w:t xml:space="preserve"> оказался выше, чем традиционного  лечения.</w:t>
      </w:r>
    </w:p>
    <w:p w:rsidR="006B3B95" w:rsidRDefault="006B3B95" w:rsidP="006B3B95">
      <w:pPr>
        <w:pStyle w:val="a4"/>
        <w:ind w:right="76"/>
        <w:jc w:val="both"/>
      </w:pPr>
      <w:r w:rsidRPr="00B33104">
        <w:rPr>
          <w:b/>
        </w:rPr>
        <w:t xml:space="preserve">3. </w:t>
      </w:r>
      <w:r>
        <w:t xml:space="preserve">Результаты исследования свидетельствуют о снижении динамической рефракции у детей с прогрессирующей близорукостью различных степеней, включая осложненные формы заболевания.  Отмечена более высокая эффективность воздействия </w:t>
      </w:r>
      <w:r w:rsidR="002E6A44">
        <w:rPr>
          <w:b/>
        </w:rPr>
        <w:t>«МатриксВизум»</w:t>
      </w:r>
      <w:r>
        <w:t>, по сравнению с  традиционной схемой лечения.</w:t>
      </w:r>
    </w:p>
    <w:p w:rsidR="006B3B95" w:rsidRDefault="006B3B95" w:rsidP="006B3B95">
      <w:pPr>
        <w:pStyle w:val="a4"/>
        <w:ind w:right="76"/>
        <w:jc w:val="both"/>
      </w:pPr>
      <w:r w:rsidRPr="00307F94">
        <w:rPr>
          <w:b/>
        </w:rPr>
        <w:t>4.</w:t>
      </w:r>
      <w:r>
        <w:t xml:space="preserve"> У детей с близорукостью слабой и средней степени </w:t>
      </w:r>
      <w:r w:rsidR="007B2D81">
        <w:t xml:space="preserve">препарат </w:t>
      </w:r>
      <w:r w:rsidR="002E6A44">
        <w:rPr>
          <w:b/>
        </w:rPr>
        <w:t>«МатриксВизум»</w:t>
      </w:r>
      <w:r w:rsidR="007B2D81">
        <w:rPr>
          <w:b/>
        </w:rPr>
        <w:t xml:space="preserve"> </w:t>
      </w:r>
      <w:r>
        <w:t xml:space="preserve">   оказывал более выраженное воздействие на состояние динамической рефракции, в то время как у детей  с близорукостью высокой степени </w:t>
      </w:r>
      <w:r w:rsidR="007B2D81">
        <w:t xml:space="preserve">препарат </w:t>
      </w:r>
      <w:r w:rsidR="002E6A44">
        <w:rPr>
          <w:b/>
        </w:rPr>
        <w:t>«МатриксВизум»</w:t>
      </w:r>
      <w:r w:rsidR="007B2D81">
        <w:rPr>
          <w:b/>
        </w:rPr>
        <w:t xml:space="preserve"> </w:t>
      </w:r>
      <w:r>
        <w:t xml:space="preserve"> проявлял более выраженное воздействие на состояние остроты зрения вдаль с коррекцией. Таким </w:t>
      </w:r>
      <w:proofErr w:type="gramStart"/>
      <w:r>
        <w:t>образом</w:t>
      </w:r>
      <w:proofErr w:type="gramEnd"/>
      <w:r>
        <w:t xml:space="preserve"> </w:t>
      </w:r>
      <w:r w:rsidR="007B2D81">
        <w:t xml:space="preserve">препарат </w:t>
      </w:r>
      <w:r w:rsidR="002E6A44">
        <w:rPr>
          <w:b/>
        </w:rPr>
        <w:t>«МатриксВизум»</w:t>
      </w:r>
      <w:r>
        <w:t xml:space="preserve"> оказывает гармонизирующее влияние на состояние органа зрения у детей, страдающих различными формами близорукости.</w:t>
      </w:r>
    </w:p>
    <w:p w:rsidR="006B3B95" w:rsidRDefault="006B3B95" w:rsidP="006B3B95">
      <w:pPr>
        <w:pStyle w:val="a4"/>
        <w:ind w:right="76"/>
        <w:jc w:val="both"/>
      </w:pPr>
      <w:r w:rsidRPr="00B33104">
        <w:rPr>
          <w:b/>
        </w:rPr>
        <w:t>5.</w:t>
      </w:r>
      <w:r>
        <w:t xml:space="preserve"> Результаты исследования позволили выявить положительное воздействие препарата </w:t>
      </w:r>
      <w:r w:rsidR="002E6A44">
        <w:rPr>
          <w:b/>
        </w:rPr>
        <w:t>«МатриксВизум»</w:t>
      </w:r>
      <w:r w:rsidR="007B2D81">
        <w:rPr>
          <w:b/>
        </w:rPr>
        <w:t xml:space="preserve"> </w:t>
      </w:r>
      <w:r>
        <w:t>на функциональное состояние центральной зоны сетчатки. При этом эффективность лечения в исследуемой группе по данным ЭРГ была выше, чем в группе сравнения.</w:t>
      </w:r>
    </w:p>
    <w:p w:rsidR="006B3B95" w:rsidRDefault="006B3B95" w:rsidP="006B3B95">
      <w:pPr>
        <w:pStyle w:val="a4"/>
        <w:ind w:right="76"/>
        <w:jc w:val="both"/>
      </w:pPr>
    </w:p>
    <w:p w:rsidR="006B3B95" w:rsidRDefault="006B3B95" w:rsidP="006B3B95">
      <w:pPr>
        <w:ind w:right="76"/>
        <w:jc w:val="both"/>
        <w:rPr>
          <w:b/>
          <w:u w:val="single"/>
        </w:rPr>
      </w:pPr>
      <w:r>
        <w:rPr>
          <w:b/>
          <w:u w:val="single"/>
        </w:rPr>
        <w:t>Выводы:</w:t>
      </w:r>
    </w:p>
    <w:p w:rsidR="006B3B95" w:rsidRDefault="006B3B95" w:rsidP="006B3B95">
      <w:pPr>
        <w:ind w:right="76"/>
        <w:jc w:val="both"/>
      </w:pPr>
      <w:r>
        <w:t xml:space="preserve">     В результате проведенных исследований</w:t>
      </w:r>
      <w:r w:rsidR="0008295F">
        <w:t xml:space="preserve"> </w:t>
      </w:r>
      <w:proofErr w:type="gramStart"/>
      <w:r w:rsidR="0008295F">
        <w:t>при</w:t>
      </w:r>
      <w:proofErr w:type="gramEnd"/>
      <w:r>
        <w:t xml:space="preserve"> </w:t>
      </w:r>
      <w:proofErr w:type="gramStart"/>
      <w:r w:rsidR="0008295F" w:rsidRPr="0008295F">
        <w:rPr>
          <w:b/>
        </w:rPr>
        <w:t>л</w:t>
      </w:r>
      <w:r w:rsidR="0008295F" w:rsidRPr="0008295F">
        <w:rPr>
          <w:b/>
          <w:i/>
        </w:rPr>
        <w:t>ечение</w:t>
      </w:r>
      <w:proofErr w:type="gramEnd"/>
      <w:r w:rsidR="0008295F" w:rsidRPr="0008295F">
        <w:rPr>
          <w:b/>
          <w:i/>
        </w:rPr>
        <w:t xml:space="preserve"> миопии различной степени в детском возрасте</w:t>
      </w:r>
      <w:r w:rsidR="0008295F">
        <w:rPr>
          <w:b/>
          <w:i/>
          <w:sz w:val="32"/>
          <w:szCs w:val="32"/>
        </w:rPr>
        <w:t xml:space="preserve"> </w:t>
      </w:r>
      <w:r>
        <w:t xml:space="preserve">положительный результат выявлен на </w:t>
      </w:r>
      <w:r w:rsidRPr="00B33104">
        <w:rPr>
          <w:b/>
        </w:rPr>
        <w:t xml:space="preserve">76 </w:t>
      </w:r>
      <w:r>
        <w:t>глазах (</w:t>
      </w:r>
      <w:r w:rsidRPr="00B33104">
        <w:rPr>
          <w:b/>
        </w:rPr>
        <w:t>92,7%</w:t>
      </w:r>
      <w:r>
        <w:t>).</w:t>
      </w:r>
      <w:r>
        <w:rPr>
          <w:color w:val="00FF00"/>
        </w:rPr>
        <w:t xml:space="preserve"> </w:t>
      </w:r>
      <w:r>
        <w:t>Ухудшения не зарегистрировано ни в одном случае.    Пациенты отмечали удобство использования препарата, а также хороший дизайн упаковки.</w:t>
      </w:r>
    </w:p>
    <w:p w:rsidR="0008295F" w:rsidRDefault="0008295F" w:rsidP="0008295F">
      <w:pPr>
        <w:ind w:right="76"/>
        <w:jc w:val="both"/>
      </w:pPr>
      <w:r>
        <w:t xml:space="preserve">     </w:t>
      </w:r>
      <w:r w:rsidRPr="00F50341">
        <w:rPr>
          <w:b/>
        </w:rPr>
        <w:t>В результате проведенных исследований положительный результат</w:t>
      </w:r>
      <w:r>
        <w:t xml:space="preserve"> выявлен при л</w:t>
      </w:r>
      <w:r w:rsidRPr="0070466E">
        <w:rPr>
          <w:b/>
          <w:i/>
        </w:rPr>
        <w:t>ечени</w:t>
      </w:r>
      <w:r>
        <w:rPr>
          <w:b/>
          <w:i/>
        </w:rPr>
        <w:t>и</w:t>
      </w:r>
      <w:r w:rsidRPr="0070466E">
        <w:t xml:space="preserve"> </w:t>
      </w:r>
      <w:r w:rsidRPr="0070466E">
        <w:rPr>
          <w:b/>
          <w:i/>
        </w:rPr>
        <w:t>детей с врожденными центральными и периферическими дистрофиями сетчатки</w:t>
      </w:r>
      <w:r>
        <w:rPr>
          <w:b/>
          <w:i/>
          <w:sz w:val="32"/>
          <w:szCs w:val="32"/>
        </w:rPr>
        <w:t xml:space="preserve"> </w:t>
      </w:r>
      <w:r>
        <w:t xml:space="preserve">на </w:t>
      </w:r>
      <w:r w:rsidRPr="00F50341">
        <w:rPr>
          <w:b/>
        </w:rPr>
        <w:t xml:space="preserve">53 </w:t>
      </w:r>
      <w:r>
        <w:t xml:space="preserve">глазах </w:t>
      </w:r>
      <w:r w:rsidRPr="00F50341">
        <w:rPr>
          <w:b/>
        </w:rPr>
        <w:t>(94,6%)</w:t>
      </w:r>
      <w:r>
        <w:t xml:space="preserve"> основной группы и он оставался стабильном в течение всего периода наблюдения (</w:t>
      </w:r>
      <w:r w:rsidRPr="00F50341">
        <w:rPr>
          <w:b/>
        </w:rPr>
        <w:t>3</w:t>
      </w:r>
      <w:r>
        <w:t xml:space="preserve"> месяца).</w:t>
      </w:r>
      <w:r>
        <w:rPr>
          <w:color w:val="FF0000"/>
        </w:rPr>
        <w:t xml:space="preserve">   </w:t>
      </w:r>
      <w:r>
        <w:t>У подавляющего большинства детей отмечено уменьшение субъективных жалоб (</w:t>
      </w:r>
      <w:r w:rsidRPr="00F50341">
        <w:rPr>
          <w:b/>
        </w:rPr>
        <w:t>54</w:t>
      </w:r>
      <w:r>
        <w:t xml:space="preserve"> глаза -</w:t>
      </w:r>
      <w:r w:rsidRPr="00F50341">
        <w:rPr>
          <w:b/>
        </w:rPr>
        <w:t>96,4</w:t>
      </w:r>
      <w:r>
        <w:t>%).</w:t>
      </w:r>
      <w:r>
        <w:rPr>
          <w:color w:val="FF0000"/>
        </w:rPr>
        <w:t xml:space="preserve">  </w:t>
      </w:r>
      <w:r>
        <w:t>Ухудшения не зарегистрировано ни в одном случае.  Пациенты отмечали удобство использования препарата, а также хороший дизайн упаковки.</w:t>
      </w:r>
    </w:p>
    <w:p w:rsidR="0008295F" w:rsidRPr="00561BF8" w:rsidRDefault="0008295F" w:rsidP="0008295F">
      <w:pPr>
        <w:ind w:right="76"/>
        <w:jc w:val="both"/>
        <w:rPr>
          <w:b/>
          <w:i/>
        </w:rPr>
      </w:pPr>
      <w:r>
        <w:t xml:space="preserve">     </w:t>
      </w:r>
      <w:r w:rsidRPr="00561BF8">
        <w:rPr>
          <w:b/>
          <w:i/>
        </w:rPr>
        <w:t xml:space="preserve">Таким образом, препарат </w:t>
      </w:r>
      <w:r w:rsidR="002E6A44">
        <w:rPr>
          <w:b/>
        </w:rPr>
        <w:t>«МатриксВизум»</w:t>
      </w:r>
      <w:r w:rsidR="007B2D81">
        <w:rPr>
          <w:b/>
        </w:rPr>
        <w:t xml:space="preserve"> </w:t>
      </w:r>
      <w:r w:rsidRPr="00561BF8">
        <w:rPr>
          <w:b/>
          <w:i/>
        </w:rPr>
        <w:t>является эффективным, безопасным и удобным в применении</w:t>
      </w:r>
      <w:r>
        <w:rPr>
          <w:b/>
          <w:i/>
        </w:rPr>
        <w:t xml:space="preserve"> </w:t>
      </w:r>
      <w:r>
        <w:rPr>
          <w:b/>
        </w:rPr>
        <w:t>при различных формах близорукости у детей</w:t>
      </w:r>
      <w:r w:rsidRPr="00561BF8">
        <w:rPr>
          <w:b/>
          <w:i/>
        </w:rPr>
        <w:t xml:space="preserve"> и может быть рекомендован в виде монотерапии и в составе комплексной терапии для лечения миопии различной степени у детей.  Использование препарата целесообразно и в качестве профилактики развития указанной патологии. </w:t>
      </w:r>
    </w:p>
    <w:p w:rsidR="0008295F" w:rsidRDefault="0008295F" w:rsidP="0008295F">
      <w:pPr>
        <w:ind w:right="76"/>
        <w:jc w:val="both"/>
      </w:pPr>
      <w:r>
        <w:t xml:space="preserve">     </w:t>
      </w:r>
      <w:r w:rsidRPr="00F50341">
        <w:rPr>
          <w:b/>
        </w:rPr>
        <w:t>В ходе лечения нами не выявлено случаев отказа</w:t>
      </w:r>
      <w:r>
        <w:t xml:space="preserve"> больных от использования препарата в связи с возникновением непереносимости или появлением неприятных ощущений. Аллергических реакций и других нежелательных побочных явлений мы не отметили ни у одного ребенка, независимо от возраста. </w:t>
      </w:r>
      <w:r w:rsidRPr="00F50341">
        <w:rPr>
          <w:b/>
        </w:rPr>
        <w:t>Это свидетельствует о безопасности</w:t>
      </w:r>
      <w:r>
        <w:t xml:space="preserve"> применения препарата </w:t>
      </w:r>
      <w:r w:rsidR="002E6A44">
        <w:rPr>
          <w:b/>
        </w:rPr>
        <w:t>«МатриксВизум»</w:t>
      </w:r>
      <w:r w:rsidR="007B2D81">
        <w:rPr>
          <w:b/>
        </w:rPr>
        <w:t xml:space="preserve"> </w:t>
      </w:r>
      <w:r>
        <w:t>в офтальмологической практике.</w:t>
      </w:r>
    </w:p>
    <w:p w:rsidR="00A054A0" w:rsidRDefault="0008295F" w:rsidP="0008295F">
      <w:pPr>
        <w:ind w:right="76"/>
        <w:jc w:val="both"/>
      </w:pPr>
      <w:r>
        <w:t xml:space="preserve">     </w:t>
      </w:r>
      <w:r w:rsidRPr="00F50341">
        <w:rPr>
          <w:b/>
        </w:rPr>
        <w:t>Все</w:t>
      </w:r>
      <w:r w:rsidRPr="00F50341">
        <w:rPr>
          <w:b/>
          <w:color w:val="FF0000"/>
        </w:rPr>
        <w:t xml:space="preserve"> </w:t>
      </w:r>
      <w:r w:rsidRPr="00F50341">
        <w:rPr>
          <w:b/>
        </w:rPr>
        <w:t>вышеперечисленное позволяет характеризовать</w:t>
      </w:r>
      <w:r>
        <w:t xml:space="preserve"> </w:t>
      </w:r>
      <w:r w:rsidR="007B2D81">
        <w:t>препарат</w:t>
      </w:r>
      <w:r>
        <w:rPr>
          <w:color w:val="FF0000"/>
        </w:rPr>
        <w:t xml:space="preserve"> </w:t>
      </w:r>
      <w:r w:rsidR="002E6A44">
        <w:rPr>
          <w:b/>
        </w:rPr>
        <w:t>«МатриксВизум»</w:t>
      </w:r>
      <w:r w:rsidR="007B2D81">
        <w:rPr>
          <w:b/>
        </w:rPr>
        <w:t xml:space="preserve"> </w:t>
      </w:r>
      <w:r>
        <w:t xml:space="preserve"> как  безопасное, эффективное</w:t>
      </w:r>
      <w:r>
        <w:rPr>
          <w:color w:val="FF0000"/>
        </w:rPr>
        <w:t xml:space="preserve"> </w:t>
      </w:r>
      <w:r>
        <w:t xml:space="preserve">и удобное в применении  средство </w:t>
      </w:r>
      <w:r w:rsidR="00847A15">
        <w:t>в виде моно- и комплексной терапии</w:t>
      </w:r>
      <w:r w:rsidR="00A054A0">
        <w:t>:</w:t>
      </w:r>
    </w:p>
    <w:p w:rsidR="00A054A0" w:rsidRDefault="00A054A0" w:rsidP="0008295F">
      <w:pPr>
        <w:ind w:right="76"/>
        <w:jc w:val="both"/>
      </w:pPr>
      <w:r w:rsidRPr="00A054A0">
        <w:rPr>
          <w:b/>
        </w:rPr>
        <w:t>1</w:t>
      </w:r>
      <w:r>
        <w:t>.</w:t>
      </w:r>
      <w:r w:rsidR="0008295F">
        <w:t xml:space="preserve"> </w:t>
      </w:r>
      <w:r>
        <w:t>П</w:t>
      </w:r>
      <w:r w:rsidR="0008295F" w:rsidRPr="00F50341">
        <w:rPr>
          <w:b/>
        </w:rPr>
        <w:t>ри различных формах дистрофических заболеваний сетчатки</w:t>
      </w:r>
      <w:r w:rsidR="00847A15">
        <w:rPr>
          <w:b/>
        </w:rPr>
        <w:t xml:space="preserve"> (</w:t>
      </w:r>
      <w:proofErr w:type="gramStart"/>
      <w:r w:rsidR="00847A15" w:rsidRPr="00F50341">
        <w:rPr>
          <w:b/>
        </w:rPr>
        <w:t>центральными</w:t>
      </w:r>
      <w:proofErr w:type="gramEnd"/>
      <w:r w:rsidR="00847A15" w:rsidRPr="00F50341">
        <w:rPr>
          <w:b/>
        </w:rPr>
        <w:t xml:space="preserve"> и периферическими</w:t>
      </w:r>
      <w:r w:rsidR="00847A15">
        <w:rPr>
          <w:b/>
        </w:rPr>
        <w:t>)</w:t>
      </w:r>
      <w:r w:rsidR="00847A15" w:rsidRPr="00F50341">
        <w:rPr>
          <w:b/>
        </w:rPr>
        <w:t xml:space="preserve"> </w:t>
      </w:r>
      <w:r w:rsidR="00847A15">
        <w:t xml:space="preserve"> </w:t>
      </w:r>
      <w:r w:rsidR="0008295F" w:rsidRPr="00847A15">
        <w:rPr>
          <w:b/>
        </w:rPr>
        <w:t xml:space="preserve">у детей.  </w:t>
      </w:r>
    </w:p>
    <w:p w:rsidR="00A054A0" w:rsidRDefault="00A054A0" w:rsidP="0008295F">
      <w:pPr>
        <w:ind w:right="76"/>
        <w:jc w:val="both"/>
      </w:pPr>
      <w:r>
        <w:t xml:space="preserve">2.  </w:t>
      </w:r>
      <w:r w:rsidR="00847A15">
        <w:t xml:space="preserve"> </w:t>
      </w:r>
      <w:r w:rsidRPr="00A054A0">
        <w:rPr>
          <w:b/>
        </w:rPr>
        <w:t xml:space="preserve">При </w:t>
      </w:r>
      <w:r w:rsidRPr="00561BF8">
        <w:rPr>
          <w:b/>
          <w:i/>
        </w:rPr>
        <w:t>миопии различной степени у детей.</w:t>
      </w:r>
    </w:p>
    <w:p w:rsidR="0070466E" w:rsidRDefault="00A054A0" w:rsidP="00C31EFB">
      <w:pPr>
        <w:ind w:right="76"/>
        <w:jc w:val="both"/>
      </w:pPr>
      <w:r w:rsidRPr="00847A15">
        <w:rPr>
          <w:b/>
        </w:rPr>
        <w:t>3.</w:t>
      </w:r>
      <w:r>
        <w:t xml:space="preserve"> </w:t>
      </w:r>
      <w:r w:rsidR="00847A15">
        <w:t xml:space="preserve"> </w:t>
      </w:r>
      <w:r w:rsidR="0008295F">
        <w:t>Помимо того использование</w:t>
      </w:r>
      <w:r w:rsidR="007B2D81">
        <w:t xml:space="preserve"> препарата</w:t>
      </w:r>
      <w:r w:rsidR="0008295F">
        <w:t xml:space="preserve"> </w:t>
      </w:r>
      <w:r w:rsidR="002E6A44">
        <w:rPr>
          <w:b/>
        </w:rPr>
        <w:t>«МатриксВизум»</w:t>
      </w:r>
      <w:r w:rsidR="00EF02F0">
        <w:rPr>
          <w:b/>
        </w:rPr>
        <w:t xml:space="preserve"> </w:t>
      </w:r>
      <w:r w:rsidR="0008295F">
        <w:t xml:space="preserve">целесообразно в </w:t>
      </w:r>
      <w:r w:rsidR="0008295F" w:rsidRPr="00A054A0">
        <w:rPr>
          <w:b/>
        </w:rPr>
        <w:t>качестве профилактики</w:t>
      </w:r>
      <w:r w:rsidR="0008295F">
        <w:t xml:space="preserve"> про</w:t>
      </w:r>
      <w:r>
        <w:t>грессирования указанных</w:t>
      </w:r>
      <w:r w:rsidR="0008295F">
        <w:t xml:space="preserve"> патологи</w:t>
      </w:r>
      <w:r>
        <w:t>й</w:t>
      </w:r>
      <w:r w:rsidR="0008295F">
        <w:t xml:space="preserve">. </w:t>
      </w:r>
    </w:p>
    <w:sectPr w:rsidR="0070466E" w:rsidSect="00991799">
      <w:headerReference w:type="even" r:id="rId34"/>
      <w:headerReference w:type="default" r:id="rId35"/>
      <w:pgSz w:w="11906" w:h="16838"/>
      <w:pgMar w:top="284" w:right="850" w:bottom="360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95D" w:rsidRDefault="0000095D">
      <w:r>
        <w:separator/>
      </w:r>
    </w:p>
  </w:endnote>
  <w:endnote w:type="continuationSeparator" w:id="0">
    <w:p w:rsidR="0000095D" w:rsidRDefault="00000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95D" w:rsidRDefault="0000095D">
      <w:r>
        <w:separator/>
      </w:r>
    </w:p>
  </w:footnote>
  <w:footnote w:type="continuationSeparator" w:id="0">
    <w:p w:rsidR="0000095D" w:rsidRDefault="000009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95F" w:rsidRDefault="0008295F" w:rsidP="009B1E6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8295F" w:rsidRDefault="0008295F" w:rsidP="009B1E64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95F" w:rsidRDefault="0008295F" w:rsidP="009B1E6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5F16">
      <w:rPr>
        <w:rStyle w:val="a6"/>
        <w:noProof/>
      </w:rPr>
      <w:t>15</w:t>
    </w:r>
    <w:r>
      <w:rPr>
        <w:rStyle w:val="a6"/>
      </w:rPr>
      <w:fldChar w:fldCharType="end"/>
    </w:r>
  </w:p>
  <w:p w:rsidR="0008295F" w:rsidRDefault="0008295F" w:rsidP="009B1E64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5B33"/>
    <w:rsid w:val="0000095D"/>
    <w:rsid w:val="00013CFF"/>
    <w:rsid w:val="00047594"/>
    <w:rsid w:val="00063CCC"/>
    <w:rsid w:val="00080360"/>
    <w:rsid w:val="0008295F"/>
    <w:rsid w:val="00103809"/>
    <w:rsid w:val="001143C2"/>
    <w:rsid w:val="00176AB3"/>
    <w:rsid w:val="00186C21"/>
    <w:rsid w:val="001914DC"/>
    <w:rsid w:val="00220C07"/>
    <w:rsid w:val="00224830"/>
    <w:rsid w:val="002302BE"/>
    <w:rsid w:val="00234938"/>
    <w:rsid w:val="00260010"/>
    <w:rsid w:val="00282C75"/>
    <w:rsid w:val="0028527E"/>
    <w:rsid w:val="002B45CF"/>
    <w:rsid w:val="002E6A44"/>
    <w:rsid w:val="002F3DAB"/>
    <w:rsid w:val="00307F94"/>
    <w:rsid w:val="00345BD1"/>
    <w:rsid w:val="00370BCD"/>
    <w:rsid w:val="003C31B3"/>
    <w:rsid w:val="003C6E8F"/>
    <w:rsid w:val="003D745E"/>
    <w:rsid w:val="003E053F"/>
    <w:rsid w:val="00400E5E"/>
    <w:rsid w:val="00411F02"/>
    <w:rsid w:val="0045288F"/>
    <w:rsid w:val="004674D2"/>
    <w:rsid w:val="00476565"/>
    <w:rsid w:val="004B5BF6"/>
    <w:rsid w:val="004C543C"/>
    <w:rsid w:val="004D2930"/>
    <w:rsid w:val="005222FE"/>
    <w:rsid w:val="00561BF8"/>
    <w:rsid w:val="00565EF9"/>
    <w:rsid w:val="00566457"/>
    <w:rsid w:val="00583480"/>
    <w:rsid w:val="00584E48"/>
    <w:rsid w:val="005932E5"/>
    <w:rsid w:val="005A7C5A"/>
    <w:rsid w:val="005C5691"/>
    <w:rsid w:val="005F09D3"/>
    <w:rsid w:val="00613290"/>
    <w:rsid w:val="00633FBE"/>
    <w:rsid w:val="00635304"/>
    <w:rsid w:val="00637775"/>
    <w:rsid w:val="006561A7"/>
    <w:rsid w:val="00663189"/>
    <w:rsid w:val="006724C7"/>
    <w:rsid w:val="00680135"/>
    <w:rsid w:val="006847B9"/>
    <w:rsid w:val="006868B6"/>
    <w:rsid w:val="0068714D"/>
    <w:rsid w:val="006B3B95"/>
    <w:rsid w:val="006F3BA7"/>
    <w:rsid w:val="0070466E"/>
    <w:rsid w:val="007A245E"/>
    <w:rsid w:val="007B2D81"/>
    <w:rsid w:val="007C6190"/>
    <w:rsid w:val="00803754"/>
    <w:rsid w:val="0083505E"/>
    <w:rsid w:val="00847A15"/>
    <w:rsid w:val="00852254"/>
    <w:rsid w:val="008778EE"/>
    <w:rsid w:val="008B6258"/>
    <w:rsid w:val="008D6E23"/>
    <w:rsid w:val="00917B58"/>
    <w:rsid w:val="00924730"/>
    <w:rsid w:val="00935489"/>
    <w:rsid w:val="00942089"/>
    <w:rsid w:val="0094731A"/>
    <w:rsid w:val="009508CC"/>
    <w:rsid w:val="00991799"/>
    <w:rsid w:val="009B1E64"/>
    <w:rsid w:val="009C5BD0"/>
    <w:rsid w:val="009D62C5"/>
    <w:rsid w:val="00A054A0"/>
    <w:rsid w:val="00A533E0"/>
    <w:rsid w:val="00A678B5"/>
    <w:rsid w:val="00A952B3"/>
    <w:rsid w:val="00AC3B53"/>
    <w:rsid w:val="00AD52A2"/>
    <w:rsid w:val="00AE5527"/>
    <w:rsid w:val="00AF0837"/>
    <w:rsid w:val="00B024F4"/>
    <w:rsid w:val="00B33104"/>
    <w:rsid w:val="00B54C5F"/>
    <w:rsid w:val="00B65E95"/>
    <w:rsid w:val="00B976AB"/>
    <w:rsid w:val="00BA5F16"/>
    <w:rsid w:val="00BD5D6A"/>
    <w:rsid w:val="00BF137C"/>
    <w:rsid w:val="00C220B0"/>
    <w:rsid w:val="00C31EFB"/>
    <w:rsid w:val="00C45995"/>
    <w:rsid w:val="00C6092E"/>
    <w:rsid w:val="00C85E5B"/>
    <w:rsid w:val="00C873F6"/>
    <w:rsid w:val="00CD2B4E"/>
    <w:rsid w:val="00CD2E1B"/>
    <w:rsid w:val="00CD5B33"/>
    <w:rsid w:val="00D03F5B"/>
    <w:rsid w:val="00D058C2"/>
    <w:rsid w:val="00D44A1B"/>
    <w:rsid w:val="00D605CB"/>
    <w:rsid w:val="00D92F08"/>
    <w:rsid w:val="00DC73EF"/>
    <w:rsid w:val="00E168CD"/>
    <w:rsid w:val="00E46F66"/>
    <w:rsid w:val="00E53C69"/>
    <w:rsid w:val="00E80A2D"/>
    <w:rsid w:val="00EC2C0C"/>
    <w:rsid w:val="00EE4BEF"/>
    <w:rsid w:val="00EF02F0"/>
    <w:rsid w:val="00F1037C"/>
    <w:rsid w:val="00F10D6F"/>
    <w:rsid w:val="00F14383"/>
    <w:rsid w:val="00F2247A"/>
    <w:rsid w:val="00F44B38"/>
    <w:rsid w:val="00F46DD5"/>
    <w:rsid w:val="00F50341"/>
    <w:rsid w:val="00F813C7"/>
    <w:rsid w:val="00F85CFA"/>
    <w:rsid w:val="00FD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489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935489"/>
    <w:pPr>
      <w:spacing w:after="120"/>
      <w:ind w:left="283"/>
    </w:pPr>
  </w:style>
  <w:style w:type="paragraph" w:styleId="a4">
    <w:name w:val="Body Text"/>
    <w:basedOn w:val="a"/>
    <w:rsid w:val="00935489"/>
    <w:rPr>
      <w:szCs w:val="20"/>
    </w:rPr>
  </w:style>
  <w:style w:type="paragraph" w:styleId="2">
    <w:name w:val="Body Text 2"/>
    <w:basedOn w:val="a"/>
    <w:rsid w:val="00935489"/>
    <w:pPr>
      <w:spacing w:after="120" w:line="480" w:lineRule="auto"/>
    </w:pPr>
  </w:style>
  <w:style w:type="paragraph" w:styleId="a5">
    <w:name w:val="header"/>
    <w:basedOn w:val="a"/>
    <w:rsid w:val="009B1E6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B1E64"/>
  </w:style>
  <w:style w:type="paragraph" w:styleId="a7">
    <w:name w:val="footer"/>
    <w:basedOn w:val="a"/>
    <w:link w:val="a8"/>
    <w:uiPriority w:val="99"/>
    <w:semiHidden/>
    <w:unhideWhenUsed/>
    <w:rsid w:val="00CD2B4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CD2B4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2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4.e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0.emf"/><Relationship Id="rId32" Type="http://schemas.openxmlformats.org/officeDocument/2006/relationships/image" Target="media/image14.emf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emf"/><Relationship Id="rId36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emf"/><Relationship Id="rId35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E53BF-5AF7-4893-ACE7-20B8DDD5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5055</Words>
  <Characters>28820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МОСКОВСКИЙ НАУЧНО-ИССЛЕДОВАТЕЛЬСКИЙ ИНСТИТУТ           «МИКРОХИРУРГИЯ ГЛАЗА» им</vt:lpstr>
    </vt:vector>
  </TitlesOfParts>
  <Company>Abramtsevo</Company>
  <LinksUpToDate>false</LinksUpToDate>
  <CharactersWithSpaces>33808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МОСКОВСКИЙ НАУЧНО-ИССЛЕДОВАТЕЛЬСКИЙ ИНСТИТУТ           «МИКРОХИРУРГИЯ ГЛАЗА» им</dc:title>
  <dc:creator>Anna</dc:creator>
  <cp:lastModifiedBy>Galina</cp:lastModifiedBy>
  <cp:revision>2</cp:revision>
  <cp:lastPrinted>2009-09-09T09:05:00Z</cp:lastPrinted>
  <dcterms:created xsi:type="dcterms:W3CDTF">2017-06-11T10:06:00Z</dcterms:created>
  <dcterms:modified xsi:type="dcterms:W3CDTF">2017-06-11T10:06:00Z</dcterms:modified>
</cp:coreProperties>
</file>