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8AC" w:rsidRPr="00E407FE" w:rsidRDefault="00B06127" w:rsidP="009458AC">
      <w:bookmarkStart w:id="0" w:name="_GoBack"/>
      <w:bookmarkEnd w:id="0"/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2.8pt;height:768.6pt">
            <v:imagedata r:id="rId4" o:title="3-1"/>
          </v:shape>
        </w:pict>
      </w:r>
    </w:p>
    <w:p w:rsidR="009458AC" w:rsidRDefault="009458AC">
      <w:pPr>
        <w:shd w:val="clear" w:color="auto" w:fill="FFFFFF"/>
        <w:spacing w:line="277" w:lineRule="exact"/>
        <w:ind w:left="122" w:right="115" w:firstLine="698"/>
        <w:jc w:val="both"/>
        <w:rPr>
          <w:b/>
          <w:bCs/>
          <w:color w:val="000000"/>
          <w:spacing w:val="-6"/>
          <w:sz w:val="25"/>
          <w:szCs w:val="25"/>
        </w:rPr>
      </w:pPr>
    </w:p>
    <w:p w:rsidR="009458AC" w:rsidRDefault="009458AC">
      <w:pPr>
        <w:shd w:val="clear" w:color="auto" w:fill="FFFFFF"/>
        <w:spacing w:line="277" w:lineRule="exact"/>
        <w:ind w:left="122" w:right="115" w:firstLine="698"/>
        <w:jc w:val="both"/>
        <w:rPr>
          <w:b/>
          <w:bCs/>
          <w:color w:val="000000"/>
          <w:spacing w:val="-6"/>
          <w:sz w:val="25"/>
          <w:szCs w:val="25"/>
        </w:rPr>
      </w:pPr>
    </w:p>
    <w:p w:rsidR="009458AC" w:rsidRDefault="009458AC">
      <w:pPr>
        <w:shd w:val="clear" w:color="auto" w:fill="FFFFFF"/>
        <w:spacing w:line="277" w:lineRule="exact"/>
        <w:ind w:left="122" w:right="115" w:firstLine="698"/>
        <w:jc w:val="both"/>
        <w:rPr>
          <w:b/>
          <w:bCs/>
          <w:color w:val="000000"/>
          <w:spacing w:val="-6"/>
          <w:sz w:val="25"/>
          <w:szCs w:val="25"/>
        </w:rPr>
      </w:pPr>
    </w:p>
    <w:p w:rsidR="009458AC" w:rsidRDefault="009458AC">
      <w:pPr>
        <w:shd w:val="clear" w:color="auto" w:fill="FFFFFF"/>
        <w:spacing w:line="277" w:lineRule="exact"/>
        <w:ind w:left="122" w:right="115" w:firstLine="698"/>
        <w:jc w:val="both"/>
        <w:rPr>
          <w:b/>
          <w:bCs/>
          <w:color w:val="000000"/>
          <w:spacing w:val="-6"/>
          <w:sz w:val="25"/>
          <w:szCs w:val="25"/>
        </w:rPr>
      </w:pPr>
    </w:p>
    <w:p w:rsidR="0082219F" w:rsidRDefault="009458AC" w:rsidP="009458AC">
      <w:pPr>
        <w:shd w:val="clear" w:color="auto" w:fill="FFFFFF"/>
        <w:spacing w:line="277" w:lineRule="exact"/>
        <w:ind w:right="115"/>
        <w:jc w:val="both"/>
      </w:pPr>
      <w:r>
        <w:rPr>
          <w:b/>
          <w:bCs/>
          <w:color w:val="000000"/>
          <w:spacing w:val="-6"/>
          <w:sz w:val="25"/>
          <w:szCs w:val="25"/>
        </w:rPr>
        <w:t xml:space="preserve">              </w:t>
      </w:r>
      <w:r w:rsidR="0082219F">
        <w:rPr>
          <w:b/>
          <w:bCs/>
          <w:color w:val="000000"/>
          <w:spacing w:val="-6"/>
          <w:sz w:val="25"/>
          <w:szCs w:val="25"/>
        </w:rPr>
        <w:t xml:space="preserve">Цель и задачи исследования: </w:t>
      </w:r>
      <w:r w:rsidR="0082219F">
        <w:rPr>
          <w:color w:val="000000"/>
          <w:spacing w:val="-6"/>
          <w:sz w:val="25"/>
          <w:szCs w:val="25"/>
        </w:rPr>
        <w:t>изучит</w:t>
      </w:r>
      <w:r w:rsidR="004B1C82">
        <w:rPr>
          <w:color w:val="000000"/>
          <w:spacing w:val="-6"/>
          <w:sz w:val="25"/>
          <w:szCs w:val="25"/>
        </w:rPr>
        <w:t>ь</w:t>
      </w:r>
      <w:r w:rsidR="0082219F">
        <w:rPr>
          <w:color w:val="000000"/>
          <w:spacing w:val="-6"/>
          <w:sz w:val="25"/>
          <w:szCs w:val="25"/>
        </w:rPr>
        <w:t xml:space="preserve"> </w:t>
      </w:r>
      <w:r w:rsidR="00572E16">
        <w:rPr>
          <w:color w:val="000000"/>
          <w:spacing w:val="-6"/>
          <w:sz w:val="25"/>
          <w:szCs w:val="25"/>
        </w:rPr>
        <w:t xml:space="preserve">препарат </w:t>
      </w:r>
      <w:r w:rsidR="00572E16" w:rsidRPr="00572E16">
        <w:rPr>
          <w:b/>
          <w:sz w:val="28"/>
          <w:szCs w:val="28"/>
        </w:rPr>
        <w:t>«</w:t>
      </w:r>
      <w:proofErr w:type="spellStart"/>
      <w:r w:rsidR="00B06127">
        <w:rPr>
          <w:b/>
          <w:sz w:val="28"/>
          <w:szCs w:val="28"/>
        </w:rPr>
        <w:t>МатриксВизум</w:t>
      </w:r>
      <w:proofErr w:type="spellEnd"/>
      <w:r w:rsidR="00572E16" w:rsidRPr="00572E16">
        <w:rPr>
          <w:b/>
          <w:sz w:val="28"/>
          <w:szCs w:val="28"/>
        </w:rPr>
        <w:t>»</w:t>
      </w:r>
      <w:r w:rsidR="00572E16">
        <w:rPr>
          <w:b/>
          <w:sz w:val="28"/>
          <w:szCs w:val="28"/>
        </w:rPr>
        <w:t xml:space="preserve"> </w:t>
      </w:r>
      <w:r w:rsidR="0082219F">
        <w:rPr>
          <w:color w:val="000000"/>
          <w:spacing w:val="-9"/>
          <w:sz w:val="25"/>
          <w:szCs w:val="25"/>
        </w:rPr>
        <w:t xml:space="preserve">в лечении различной патологии органа </w:t>
      </w:r>
      <w:r w:rsidR="0082219F">
        <w:rPr>
          <w:color w:val="000000"/>
          <w:spacing w:val="-15"/>
          <w:sz w:val="25"/>
          <w:szCs w:val="25"/>
        </w:rPr>
        <w:t>зрения.</w:t>
      </w:r>
    </w:p>
    <w:p w:rsidR="0082219F" w:rsidRDefault="0082219F">
      <w:pPr>
        <w:shd w:val="clear" w:color="auto" w:fill="FFFFFF"/>
        <w:spacing w:line="277" w:lineRule="exact"/>
        <w:ind w:left="817"/>
      </w:pPr>
      <w:r>
        <w:rPr>
          <w:b/>
          <w:bCs/>
          <w:color w:val="000000"/>
          <w:spacing w:val="-12"/>
          <w:sz w:val="25"/>
          <w:szCs w:val="25"/>
        </w:rPr>
        <w:t>Материалы и метолы исследования:</w:t>
      </w:r>
    </w:p>
    <w:p w:rsidR="0082219F" w:rsidRDefault="00956FEA">
      <w:pPr>
        <w:shd w:val="clear" w:color="auto" w:fill="FFFFFF"/>
        <w:spacing w:line="277" w:lineRule="exact"/>
        <w:ind w:left="122"/>
        <w:rPr>
          <w:color w:val="000000"/>
          <w:spacing w:val="-21"/>
          <w:sz w:val="25"/>
          <w:szCs w:val="25"/>
        </w:rPr>
      </w:pPr>
      <w:r>
        <w:rPr>
          <w:color w:val="000000"/>
          <w:spacing w:val="-9"/>
          <w:sz w:val="25"/>
          <w:szCs w:val="25"/>
        </w:rPr>
        <w:t>В исследование был</w:t>
      </w:r>
      <w:r w:rsidR="0082219F">
        <w:rPr>
          <w:color w:val="000000"/>
          <w:spacing w:val="-9"/>
          <w:sz w:val="25"/>
          <w:szCs w:val="25"/>
        </w:rPr>
        <w:t>о включено 36 больных с различной патологией органа зре</w:t>
      </w:r>
      <w:r w:rsidR="0082219F">
        <w:rPr>
          <w:color w:val="000000"/>
          <w:spacing w:val="-21"/>
          <w:sz w:val="25"/>
          <w:szCs w:val="25"/>
        </w:rPr>
        <w:t>ния:</w:t>
      </w:r>
    </w:p>
    <w:p w:rsidR="004B1C82" w:rsidRDefault="004B1C82">
      <w:pPr>
        <w:shd w:val="clear" w:color="auto" w:fill="FFFFFF"/>
        <w:spacing w:line="277" w:lineRule="exact"/>
        <w:ind w:left="122"/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6012"/>
        <w:gridCol w:w="2470"/>
      </w:tblGrid>
      <w:tr w:rsidR="0082219F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6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19F" w:rsidRDefault="0082219F">
            <w:pPr>
              <w:shd w:val="clear" w:color="auto" w:fill="FFFFFF"/>
            </w:pPr>
            <w:r>
              <w:rPr>
                <w:color w:val="000000"/>
                <w:spacing w:val="-13"/>
                <w:sz w:val="25"/>
                <w:szCs w:val="25"/>
              </w:rPr>
              <w:t>Нозология</w:t>
            </w:r>
          </w:p>
          <w:p w:rsidR="0082219F" w:rsidRDefault="0082219F">
            <w:pPr>
              <w:shd w:val="clear" w:color="auto" w:fill="FFFFFF"/>
            </w:pPr>
          </w:p>
        </w:tc>
        <w:tc>
          <w:tcPr>
            <w:tcW w:w="2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19F" w:rsidRDefault="0082219F">
            <w:pPr>
              <w:shd w:val="clear" w:color="auto" w:fill="FFFFFF"/>
            </w:pPr>
            <w:r>
              <w:rPr>
                <w:color w:val="000000"/>
                <w:spacing w:val="-11"/>
                <w:sz w:val="25"/>
                <w:szCs w:val="25"/>
              </w:rPr>
              <w:t>Количество больных</w:t>
            </w:r>
          </w:p>
          <w:p w:rsidR="0082219F" w:rsidRDefault="0082219F">
            <w:pPr>
              <w:shd w:val="clear" w:color="auto" w:fill="FFFFFF"/>
            </w:pPr>
          </w:p>
        </w:tc>
      </w:tr>
      <w:tr w:rsidR="0082219F">
        <w:tblPrEx>
          <w:tblCellMar>
            <w:top w:w="0" w:type="dxa"/>
            <w:bottom w:w="0" w:type="dxa"/>
          </w:tblCellMar>
        </w:tblPrEx>
        <w:trPr>
          <w:trHeight w:hRule="exact" w:val="281"/>
        </w:trPr>
        <w:tc>
          <w:tcPr>
            <w:tcW w:w="6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19F" w:rsidRDefault="0082219F">
            <w:pPr>
              <w:shd w:val="clear" w:color="auto" w:fill="FFFFFF"/>
            </w:pPr>
            <w:r>
              <w:rPr>
                <w:color w:val="000000"/>
                <w:spacing w:val="-13"/>
                <w:sz w:val="25"/>
                <w:szCs w:val="25"/>
              </w:rPr>
              <w:t>Иридоциклиты</w:t>
            </w:r>
          </w:p>
          <w:p w:rsidR="0082219F" w:rsidRDefault="0082219F">
            <w:pPr>
              <w:shd w:val="clear" w:color="auto" w:fill="FFFFFF"/>
            </w:pPr>
          </w:p>
        </w:tc>
        <w:tc>
          <w:tcPr>
            <w:tcW w:w="2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19F" w:rsidRDefault="0082219F">
            <w:pPr>
              <w:shd w:val="clear" w:color="auto" w:fill="FFFFFF"/>
            </w:pPr>
            <w:r>
              <w:rPr>
                <w:color w:val="000000"/>
                <w:sz w:val="25"/>
                <w:szCs w:val="25"/>
              </w:rPr>
              <w:t>11</w:t>
            </w:r>
          </w:p>
          <w:p w:rsidR="0082219F" w:rsidRDefault="0082219F">
            <w:pPr>
              <w:shd w:val="clear" w:color="auto" w:fill="FFFFFF"/>
            </w:pPr>
          </w:p>
        </w:tc>
      </w:tr>
      <w:tr w:rsidR="0082219F">
        <w:tblPrEx>
          <w:tblCellMar>
            <w:top w:w="0" w:type="dxa"/>
            <w:bottom w:w="0" w:type="dxa"/>
          </w:tblCellMar>
        </w:tblPrEx>
        <w:trPr>
          <w:trHeight w:hRule="exact" w:val="288"/>
        </w:trPr>
        <w:tc>
          <w:tcPr>
            <w:tcW w:w="6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19F" w:rsidRDefault="0082219F">
            <w:pPr>
              <w:shd w:val="clear" w:color="auto" w:fill="FFFFFF"/>
            </w:pPr>
            <w:proofErr w:type="spellStart"/>
            <w:r>
              <w:rPr>
                <w:color w:val="000000"/>
                <w:spacing w:val="-16"/>
                <w:sz w:val="25"/>
                <w:szCs w:val="25"/>
              </w:rPr>
              <w:t>Увеиты</w:t>
            </w:r>
            <w:proofErr w:type="spellEnd"/>
          </w:p>
          <w:p w:rsidR="0082219F" w:rsidRDefault="0082219F">
            <w:pPr>
              <w:shd w:val="clear" w:color="auto" w:fill="FFFFFF"/>
            </w:pPr>
          </w:p>
        </w:tc>
        <w:tc>
          <w:tcPr>
            <w:tcW w:w="2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19F" w:rsidRDefault="0082219F">
            <w:pPr>
              <w:shd w:val="clear" w:color="auto" w:fill="FFFFFF"/>
            </w:pPr>
            <w:r>
              <w:rPr>
                <w:color w:val="000000"/>
                <w:sz w:val="25"/>
                <w:szCs w:val="25"/>
              </w:rPr>
              <w:t>3</w:t>
            </w:r>
          </w:p>
          <w:p w:rsidR="0082219F" w:rsidRDefault="0082219F">
            <w:pPr>
              <w:shd w:val="clear" w:color="auto" w:fill="FFFFFF"/>
            </w:pPr>
          </w:p>
        </w:tc>
      </w:tr>
      <w:tr w:rsidR="0082219F">
        <w:tblPrEx>
          <w:tblCellMar>
            <w:top w:w="0" w:type="dxa"/>
            <w:bottom w:w="0" w:type="dxa"/>
          </w:tblCellMar>
        </w:tblPrEx>
        <w:trPr>
          <w:trHeight w:hRule="exact" w:val="281"/>
        </w:trPr>
        <w:tc>
          <w:tcPr>
            <w:tcW w:w="6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19F" w:rsidRDefault="0082219F">
            <w:pPr>
              <w:shd w:val="clear" w:color="auto" w:fill="FFFFFF"/>
            </w:pPr>
            <w:r>
              <w:rPr>
                <w:color w:val="000000"/>
                <w:spacing w:val="-11"/>
                <w:sz w:val="25"/>
                <w:szCs w:val="25"/>
              </w:rPr>
              <w:t>Хориоретинальная дистрофия</w:t>
            </w:r>
          </w:p>
          <w:p w:rsidR="0082219F" w:rsidRDefault="0082219F">
            <w:pPr>
              <w:shd w:val="clear" w:color="auto" w:fill="FFFFFF"/>
            </w:pPr>
          </w:p>
        </w:tc>
        <w:tc>
          <w:tcPr>
            <w:tcW w:w="2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19F" w:rsidRDefault="0082219F">
            <w:pPr>
              <w:shd w:val="clear" w:color="auto" w:fill="FFFFFF"/>
            </w:pPr>
            <w:r>
              <w:rPr>
                <w:color w:val="000000"/>
                <w:sz w:val="25"/>
                <w:szCs w:val="25"/>
              </w:rPr>
              <w:t>9</w:t>
            </w:r>
          </w:p>
          <w:p w:rsidR="0082219F" w:rsidRDefault="0082219F">
            <w:pPr>
              <w:shd w:val="clear" w:color="auto" w:fill="FFFFFF"/>
            </w:pPr>
          </w:p>
        </w:tc>
      </w:tr>
      <w:tr w:rsidR="0082219F">
        <w:tblPrEx>
          <w:tblCellMar>
            <w:top w:w="0" w:type="dxa"/>
            <w:bottom w:w="0" w:type="dxa"/>
          </w:tblCellMar>
        </w:tblPrEx>
        <w:trPr>
          <w:trHeight w:hRule="exact" w:val="291"/>
        </w:trPr>
        <w:tc>
          <w:tcPr>
            <w:tcW w:w="6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19F" w:rsidRDefault="0082219F">
            <w:pPr>
              <w:shd w:val="clear" w:color="auto" w:fill="FFFFFF"/>
              <w:spacing w:line="281" w:lineRule="exact"/>
            </w:pPr>
            <w:r>
              <w:rPr>
                <w:color w:val="000000"/>
                <w:spacing w:val="-10"/>
                <w:sz w:val="25"/>
                <w:szCs w:val="25"/>
              </w:rPr>
              <w:t>Частичная атрофия зрительного нерва (различного гене</w:t>
            </w:r>
            <w:r>
              <w:rPr>
                <w:color w:val="000000"/>
                <w:spacing w:val="-20"/>
                <w:sz w:val="25"/>
                <w:szCs w:val="25"/>
              </w:rPr>
              <w:t>за)</w:t>
            </w:r>
          </w:p>
          <w:p w:rsidR="0082219F" w:rsidRDefault="0082219F">
            <w:pPr>
              <w:shd w:val="clear" w:color="auto" w:fill="FFFFFF"/>
              <w:spacing w:line="281" w:lineRule="exact"/>
            </w:pPr>
          </w:p>
        </w:tc>
        <w:tc>
          <w:tcPr>
            <w:tcW w:w="2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19F" w:rsidRDefault="0082219F">
            <w:pPr>
              <w:shd w:val="clear" w:color="auto" w:fill="FFFFFF"/>
            </w:pPr>
            <w:r>
              <w:rPr>
                <w:color w:val="000000"/>
                <w:sz w:val="25"/>
                <w:szCs w:val="25"/>
              </w:rPr>
              <w:t>6</w:t>
            </w:r>
          </w:p>
          <w:p w:rsidR="0082219F" w:rsidRDefault="0082219F">
            <w:pPr>
              <w:shd w:val="clear" w:color="auto" w:fill="FFFFFF"/>
            </w:pPr>
          </w:p>
        </w:tc>
      </w:tr>
      <w:tr w:rsidR="0082219F">
        <w:tblPrEx>
          <w:tblCellMar>
            <w:top w:w="0" w:type="dxa"/>
            <w:bottom w:w="0" w:type="dxa"/>
          </w:tblCellMar>
        </w:tblPrEx>
        <w:trPr>
          <w:trHeight w:hRule="exact" w:val="302"/>
        </w:trPr>
        <w:tc>
          <w:tcPr>
            <w:tcW w:w="60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19F" w:rsidRDefault="0082219F">
            <w:pPr>
              <w:shd w:val="clear" w:color="auto" w:fill="FFFFFF"/>
            </w:pPr>
            <w:r>
              <w:rPr>
                <w:color w:val="000000"/>
                <w:spacing w:val="-14"/>
                <w:sz w:val="25"/>
                <w:szCs w:val="25"/>
              </w:rPr>
              <w:t>Глаукома</w:t>
            </w:r>
          </w:p>
          <w:p w:rsidR="0082219F" w:rsidRDefault="0082219F">
            <w:pPr>
              <w:shd w:val="clear" w:color="auto" w:fill="FFFFFF"/>
            </w:pPr>
          </w:p>
        </w:tc>
        <w:tc>
          <w:tcPr>
            <w:tcW w:w="2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2219F" w:rsidRDefault="0082219F">
            <w:pPr>
              <w:shd w:val="clear" w:color="auto" w:fill="FFFFFF"/>
            </w:pPr>
            <w:r>
              <w:rPr>
                <w:color w:val="000000"/>
                <w:sz w:val="25"/>
                <w:szCs w:val="25"/>
              </w:rPr>
              <w:t>7</w:t>
            </w:r>
          </w:p>
          <w:p w:rsidR="0082219F" w:rsidRDefault="0082219F">
            <w:pPr>
              <w:shd w:val="clear" w:color="auto" w:fill="FFFFFF"/>
            </w:pPr>
          </w:p>
        </w:tc>
      </w:tr>
    </w:tbl>
    <w:p w:rsidR="0082219F" w:rsidRDefault="0082219F" w:rsidP="004B1C82">
      <w:pPr>
        <w:shd w:val="clear" w:color="auto" w:fill="FFFFFF"/>
        <w:spacing w:before="270" w:line="360" w:lineRule="auto"/>
        <w:ind w:left="112" w:right="137" w:firstLine="706"/>
        <w:jc w:val="both"/>
      </w:pPr>
      <w:r>
        <w:rPr>
          <w:color w:val="000000"/>
          <w:spacing w:val="-6"/>
          <w:sz w:val="25"/>
          <w:szCs w:val="25"/>
        </w:rPr>
        <w:t>Всем больным проводили тщательное офта</w:t>
      </w:r>
      <w:r w:rsidR="00956FEA">
        <w:rPr>
          <w:color w:val="000000"/>
          <w:spacing w:val="-6"/>
          <w:sz w:val="25"/>
          <w:szCs w:val="25"/>
        </w:rPr>
        <w:t>льмологическое исследова</w:t>
      </w:r>
      <w:r>
        <w:rPr>
          <w:color w:val="000000"/>
          <w:spacing w:val="-6"/>
          <w:sz w:val="25"/>
          <w:szCs w:val="25"/>
        </w:rPr>
        <w:t>ние, включающее исследование остроты зрения с коррекцией и без нее, пери</w:t>
      </w:r>
      <w:r>
        <w:rPr>
          <w:color w:val="000000"/>
          <w:spacing w:val="-8"/>
          <w:sz w:val="25"/>
          <w:szCs w:val="25"/>
        </w:rPr>
        <w:t xml:space="preserve">метрию, </w:t>
      </w:r>
      <w:proofErr w:type="spellStart"/>
      <w:r>
        <w:rPr>
          <w:color w:val="000000"/>
          <w:spacing w:val="-8"/>
          <w:sz w:val="25"/>
          <w:szCs w:val="25"/>
        </w:rPr>
        <w:t>биомикроскопию</w:t>
      </w:r>
      <w:proofErr w:type="spellEnd"/>
      <w:r>
        <w:rPr>
          <w:color w:val="000000"/>
          <w:spacing w:val="-8"/>
          <w:sz w:val="25"/>
          <w:szCs w:val="25"/>
        </w:rPr>
        <w:t>, офтальмоскопию, определение внутриглазного дав</w:t>
      </w:r>
      <w:r>
        <w:rPr>
          <w:color w:val="000000"/>
          <w:spacing w:val="-12"/>
          <w:sz w:val="25"/>
          <w:szCs w:val="25"/>
        </w:rPr>
        <w:t xml:space="preserve">ления, КЧСМ, </w:t>
      </w:r>
      <w:proofErr w:type="spellStart"/>
      <w:r>
        <w:rPr>
          <w:color w:val="000000"/>
          <w:spacing w:val="-12"/>
          <w:sz w:val="25"/>
          <w:szCs w:val="25"/>
        </w:rPr>
        <w:t>эхографию</w:t>
      </w:r>
      <w:proofErr w:type="spellEnd"/>
      <w:r>
        <w:rPr>
          <w:color w:val="000000"/>
          <w:spacing w:val="-12"/>
          <w:sz w:val="25"/>
          <w:szCs w:val="25"/>
        </w:rPr>
        <w:t>.</w:t>
      </w:r>
    </w:p>
    <w:p w:rsidR="0082219F" w:rsidRDefault="0082219F" w:rsidP="004B1C82">
      <w:pPr>
        <w:shd w:val="clear" w:color="auto" w:fill="FFFFFF"/>
        <w:spacing w:line="360" w:lineRule="auto"/>
        <w:ind w:left="112" w:right="140" w:firstLine="709"/>
        <w:jc w:val="both"/>
      </w:pPr>
      <w:r>
        <w:rPr>
          <w:color w:val="000000"/>
          <w:spacing w:val="-10"/>
          <w:sz w:val="25"/>
          <w:szCs w:val="25"/>
        </w:rPr>
        <w:t>Препарат назначали как дополнение к традиционной терапии (симптома</w:t>
      </w:r>
      <w:r>
        <w:rPr>
          <w:color w:val="000000"/>
          <w:spacing w:val="-7"/>
          <w:sz w:val="25"/>
          <w:szCs w:val="25"/>
        </w:rPr>
        <w:t>тической, патогенетической). Дозировки применяли в соответствии с инструк</w:t>
      </w:r>
      <w:r>
        <w:rPr>
          <w:color w:val="000000"/>
          <w:spacing w:val="-12"/>
          <w:sz w:val="25"/>
          <w:szCs w:val="25"/>
        </w:rPr>
        <w:t>цией к препарату.</w:t>
      </w:r>
    </w:p>
    <w:p w:rsidR="0082219F" w:rsidRDefault="0082219F" w:rsidP="004B1C82">
      <w:pPr>
        <w:shd w:val="clear" w:color="auto" w:fill="FFFFFF"/>
        <w:spacing w:line="360" w:lineRule="auto"/>
        <w:ind w:left="115" w:right="144" w:firstLine="691"/>
        <w:jc w:val="both"/>
      </w:pPr>
      <w:r>
        <w:rPr>
          <w:color w:val="000000"/>
          <w:spacing w:val="-4"/>
          <w:sz w:val="25"/>
          <w:szCs w:val="25"/>
        </w:rPr>
        <w:t xml:space="preserve">Переносимость и эффективность препарата определяли на основании </w:t>
      </w:r>
      <w:r>
        <w:rPr>
          <w:color w:val="000000"/>
          <w:spacing w:val="-6"/>
          <w:sz w:val="25"/>
          <w:szCs w:val="25"/>
        </w:rPr>
        <w:t xml:space="preserve">сравнительного анализа субъективной оценки пациентов, купирования жалоб </w:t>
      </w:r>
      <w:r>
        <w:rPr>
          <w:color w:val="000000"/>
          <w:spacing w:val="-11"/>
          <w:sz w:val="25"/>
          <w:szCs w:val="25"/>
        </w:rPr>
        <w:t>больных и динамики основных клинических симптомов заболевания.</w:t>
      </w:r>
    </w:p>
    <w:p w:rsidR="0082219F" w:rsidRDefault="0082219F" w:rsidP="004B1C82">
      <w:pPr>
        <w:shd w:val="clear" w:color="auto" w:fill="FFFFFF"/>
        <w:spacing w:line="360" w:lineRule="auto"/>
        <w:ind w:left="104" w:firstLine="695"/>
      </w:pPr>
      <w:r w:rsidRPr="004B1C82">
        <w:rPr>
          <w:b/>
          <w:bCs/>
          <w:color w:val="000000"/>
          <w:spacing w:val="-9"/>
          <w:sz w:val="25"/>
          <w:szCs w:val="25"/>
        </w:rPr>
        <w:t>Для оценки</w:t>
      </w:r>
      <w:r>
        <w:rPr>
          <w:color w:val="000000"/>
          <w:spacing w:val="-9"/>
          <w:sz w:val="25"/>
          <w:szCs w:val="25"/>
        </w:rPr>
        <w:t xml:space="preserve"> переносимости препарата больным исследуемой группы бы</w:t>
      </w:r>
      <w:r>
        <w:rPr>
          <w:color w:val="000000"/>
          <w:spacing w:val="-11"/>
          <w:sz w:val="25"/>
          <w:szCs w:val="25"/>
        </w:rPr>
        <w:t xml:space="preserve">ла предложена специально разработанная </w:t>
      </w:r>
      <w:r w:rsidRPr="004B1C82">
        <w:rPr>
          <w:b/>
          <w:bCs/>
          <w:color w:val="000000"/>
          <w:spacing w:val="-11"/>
          <w:sz w:val="25"/>
          <w:szCs w:val="25"/>
        </w:rPr>
        <w:t>3</w:t>
      </w:r>
      <w:r>
        <w:rPr>
          <w:color w:val="000000"/>
          <w:spacing w:val="-11"/>
          <w:sz w:val="25"/>
          <w:szCs w:val="25"/>
        </w:rPr>
        <w:t xml:space="preserve"> бальная шкала:</w:t>
      </w:r>
      <w:r w:rsidRPr="004B1C82">
        <w:rPr>
          <w:b/>
          <w:bCs/>
          <w:color w:val="000000"/>
          <w:spacing w:val="-11"/>
          <w:sz w:val="25"/>
          <w:szCs w:val="25"/>
        </w:rPr>
        <w:t xml:space="preserve"> </w:t>
      </w:r>
      <w:r w:rsidRPr="004B1C82">
        <w:rPr>
          <w:b/>
          <w:bCs/>
          <w:color w:val="000000"/>
          <w:spacing w:val="-8"/>
          <w:sz w:val="25"/>
          <w:szCs w:val="25"/>
        </w:rPr>
        <w:t>3</w:t>
      </w:r>
      <w:r>
        <w:rPr>
          <w:color w:val="000000"/>
          <w:spacing w:val="-8"/>
          <w:sz w:val="25"/>
          <w:szCs w:val="25"/>
        </w:rPr>
        <w:t xml:space="preserve"> </w:t>
      </w:r>
      <w:r>
        <w:rPr>
          <w:b/>
          <w:bCs/>
          <w:color w:val="000000"/>
          <w:spacing w:val="-8"/>
          <w:sz w:val="25"/>
          <w:szCs w:val="25"/>
        </w:rPr>
        <w:t xml:space="preserve">балла </w:t>
      </w:r>
      <w:r>
        <w:rPr>
          <w:color w:val="000000"/>
          <w:spacing w:val="-8"/>
          <w:sz w:val="25"/>
          <w:szCs w:val="25"/>
        </w:rPr>
        <w:t>- хорошая (отсутствие каких-либо неприятных ощущений при инстил</w:t>
      </w:r>
      <w:r>
        <w:rPr>
          <w:color w:val="000000"/>
          <w:spacing w:val="-12"/>
          <w:sz w:val="25"/>
          <w:szCs w:val="25"/>
        </w:rPr>
        <w:t>ляции препарата)</w:t>
      </w:r>
    </w:p>
    <w:p w:rsidR="0082219F" w:rsidRDefault="0082219F" w:rsidP="004B1C82">
      <w:pPr>
        <w:shd w:val="clear" w:color="auto" w:fill="FFFFFF"/>
        <w:spacing w:line="360" w:lineRule="auto"/>
        <w:ind w:left="108" w:right="151"/>
        <w:jc w:val="both"/>
      </w:pPr>
      <w:r>
        <w:rPr>
          <w:b/>
          <w:bCs/>
          <w:color w:val="000000"/>
          <w:spacing w:val="-9"/>
          <w:sz w:val="25"/>
          <w:szCs w:val="25"/>
        </w:rPr>
        <w:t xml:space="preserve">2 балла </w:t>
      </w:r>
      <w:r>
        <w:rPr>
          <w:color w:val="000000"/>
          <w:spacing w:val="-9"/>
          <w:sz w:val="25"/>
          <w:szCs w:val="25"/>
        </w:rPr>
        <w:t xml:space="preserve">- удовлетворительная (легкое чувство жжения, проходящее через 10-20 </w:t>
      </w:r>
      <w:r>
        <w:rPr>
          <w:color w:val="000000"/>
          <w:spacing w:val="-11"/>
          <w:sz w:val="25"/>
          <w:szCs w:val="25"/>
        </w:rPr>
        <w:t>сек. после инстилляции препарата)</w:t>
      </w:r>
    </w:p>
    <w:p w:rsidR="0082219F" w:rsidRDefault="0082219F" w:rsidP="004B1C82">
      <w:pPr>
        <w:shd w:val="clear" w:color="auto" w:fill="FFFFFF"/>
        <w:spacing w:line="360" w:lineRule="auto"/>
        <w:ind w:left="101" w:right="151"/>
        <w:jc w:val="both"/>
      </w:pPr>
      <w:r>
        <w:rPr>
          <w:b/>
          <w:bCs/>
          <w:color w:val="000000"/>
          <w:spacing w:val="-9"/>
          <w:sz w:val="25"/>
          <w:szCs w:val="25"/>
        </w:rPr>
        <w:t xml:space="preserve">1 балл </w:t>
      </w:r>
      <w:r>
        <w:rPr>
          <w:color w:val="000000"/>
          <w:spacing w:val="-9"/>
          <w:sz w:val="25"/>
          <w:szCs w:val="25"/>
        </w:rPr>
        <w:t xml:space="preserve">- неудовлетворительная </w:t>
      </w:r>
      <w:r w:rsidR="00572E16">
        <w:rPr>
          <w:color w:val="000000"/>
          <w:spacing w:val="-9"/>
          <w:sz w:val="25"/>
          <w:szCs w:val="25"/>
        </w:rPr>
        <w:t xml:space="preserve"> </w:t>
      </w:r>
      <w:r>
        <w:rPr>
          <w:color w:val="000000"/>
          <w:spacing w:val="-9"/>
          <w:sz w:val="25"/>
          <w:szCs w:val="25"/>
        </w:rPr>
        <w:t>(сильное чувство жжения, покраснение глаз, ал</w:t>
      </w:r>
      <w:r>
        <w:rPr>
          <w:color w:val="000000"/>
          <w:spacing w:val="-11"/>
          <w:sz w:val="25"/>
          <w:szCs w:val="25"/>
        </w:rPr>
        <w:t>лергические реакции).</w:t>
      </w:r>
    </w:p>
    <w:p w:rsidR="0082219F" w:rsidRDefault="0082219F" w:rsidP="004B1C82">
      <w:pPr>
        <w:shd w:val="clear" w:color="auto" w:fill="FFFFFF"/>
        <w:spacing w:before="274" w:line="360" w:lineRule="auto"/>
        <w:ind w:left="101" w:right="151"/>
        <w:jc w:val="both"/>
      </w:pPr>
      <w:r>
        <w:rPr>
          <w:b/>
          <w:bCs/>
          <w:color w:val="000000"/>
          <w:spacing w:val="-4"/>
          <w:sz w:val="25"/>
          <w:szCs w:val="25"/>
        </w:rPr>
        <w:t xml:space="preserve">Результаты: </w:t>
      </w:r>
      <w:r>
        <w:rPr>
          <w:color w:val="000000"/>
          <w:spacing w:val="-4"/>
          <w:sz w:val="25"/>
          <w:szCs w:val="25"/>
        </w:rPr>
        <w:t xml:space="preserve">положительное терапевтическое действие при применении </w:t>
      </w:r>
      <w:r w:rsidR="00572E16">
        <w:rPr>
          <w:color w:val="000000"/>
          <w:spacing w:val="-4"/>
          <w:sz w:val="25"/>
          <w:szCs w:val="25"/>
        </w:rPr>
        <w:t xml:space="preserve">препарата </w:t>
      </w:r>
      <w:r w:rsidR="00572E16" w:rsidRPr="00572E16">
        <w:rPr>
          <w:b/>
          <w:sz w:val="28"/>
          <w:szCs w:val="28"/>
        </w:rPr>
        <w:t>«</w:t>
      </w:r>
      <w:proofErr w:type="spellStart"/>
      <w:r w:rsidR="00B06127">
        <w:rPr>
          <w:b/>
          <w:sz w:val="28"/>
          <w:szCs w:val="28"/>
        </w:rPr>
        <w:t>МатриксВизум</w:t>
      </w:r>
      <w:proofErr w:type="spellEnd"/>
      <w:r w:rsidR="00572E16" w:rsidRPr="00572E16">
        <w:rPr>
          <w:b/>
          <w:sz w:val="28"/>
          <w:szCs w:val="28"/>
        </w:rPr>
        <w:t>»</w:t>
      </w:r>
      <w:r w:rsidR="00572E16">
        <w:rPr>
          <w:b/>
          <w:sz w:val="28"/>
          <w:szCs w:val="28"/>
        </w:rPr>
        <w:t xml:space="preserve"> </w:t>
      </w:r>
      <w:r>
        <w:rPr>
          <w:color w:val="000000"/>
          <w:spacing w:val="-7"/>
          <w:sz w:val="25"/>
          <w:szCs w:val="25"/>
        </w:rPr>
        <w:t xml:space="preserve">было отмечено у </w:t>
      </w:r>
      <w:r w:rsidRPr="004B1C82">
        <w:rPr>
          <w:b/>
          <w:bCs/>
          <w:color w:val="000000"/>
          <w:spacing w:val="-7"/>
          <w:sz w:val="25"/>
          <w:szCs w:val="25"/>
        </w:rPr>
        <w:t>91,7 % (33 паци</w:t>
      </w:r>
      <w:r w:rsidRPr="004B1C82">
        <w:rPr>
          <w:b/>
          <w:bCs/>
          <w:color w:val="000000"/>
          <w:spacing w:val="-12"/>
          <w:sz w:val="25"/>
          <w:szCs w:val="25"/>
        </w:rPr>
        <w:t>ентов)</w:t>
      </w:r>
      <w:r>
        <w:rPr>
          <w:color w:val="000000"/>
          <w:spacing w:val="-12"/>
          <w:sz w:val="25"/>
          <w:szCs w:val="25"/>
        </w:rPr>
        <w:t xml:space="preserve"> исследуемой группы.</w:t>
      </w:r>
    </w:p>
    <w:p w:rsidR="0082219F" w:rsidRDefault="0082219F" w:rsidP="004B1C82">
      <w:pPr>
        <w:shd w:val="clear" w:color="auto" w:fill="FFFFFF"/>
        <w:spacing w:line="360" w:lineRule="auto"/>
        <w:ind w:left="97" w:right="158" w:firstLine="695"/>
        <w:jc w:val="both"/>
      </w:pPr>
      <w:r w:rsidRPr="004B1C82">
        <w:rPr>
          <w:b/>
          <w:bCs/>
          <w:i/>
          <w:iCs/>
          <w:color w:val="000000"/>
          <w:spacing w:val="-7"/>
          <w:sz w:val="25"/>
          <w:szCs w:val="25"/>
        </w:rPr>
        <w:t>Переносимость</w:t>
      </w:r>
      <w:r>
        <w:rPr>
          <w:color w:val="000000"/>
          <w:spacing w:val="-7"/>
          <w:sz w:val="25"/>
          <w:szCs w:val="25"/>
        </w:rPr>
        <w:t xml:space="preserve"> препарата оценена как хорошая</w:t>
      </w:r>
      <w:r w:rsidR="004B1C82">
        <w:rPr>
          <w:color w:val="000000"/>
          <w:spacing w:val="-7"/>
          <w:sz w:val="25"/>
          <w:szCs w:val="25"/>
        </w:rPr>
        <w:t>,</w:t>
      </w:r>
      <w:r>
        <w:rPr>
          <w:color w:val="000000"/>
          <w:spacing w:val="-7"/>
          <w:sz w:val="25"/>
          <w:szCs w:val="25"/>
        </w:rPr>
        <w:t xml:space="preserve"> отмечена у </w:t>
      </w:r>
      <w:r w:rsidRPr="004B1C82">
        <w:rPr>
          <w:b/>
          <w:bCs/>
          <w:color w:val="000000"/>
          <w:spacing w:val="-7"/>
          <w:sz w:val="25"/>
          <w:szCs w:val="25"/>
        </w:rPr>
        <w:t>88,9%</w:t>
      </w:r>
      <w:r>
        <w:rPr>
          <w:color w:val="000000"/>
          <w:spacing w:val="-7"/>
          <w:sz w:val="25"/>
          <w:szCs w:val="25"/>
        </w:rPr>
        <w:t xml:space="preserve"> боль</w:t>
      </w:r>
      <w:r>
        <w:rPr>
          <w:color w:val="000000"/>
          <w:spacing w:val="-5"/>
          <w:sz w:val="25"/>
          <w:szCs w:val="25"/>
        </w:rPr>
        <w:t>ных (</w:t>
      </w:r>
      <w:r w:rsidRPr="004B1C82">
        <w:rPr>
          <w:b/>
          <w:bCs/>
          <w:color w:val="000000"/>
          <w:spacing w:val="-5"/>
          <w:sz w:val="25"/>
          <w:szCs w:val="25"/>
        </w:rPr>
        <w:t>32</w:t>
      </w:r>
      <w:r>
        <w:rPr>
          <w:color w:val="000000"/>
          <w:spacing w:val="-5"/>
          <w:sz w:val="25"/>
          <w:szCs w:val="25"/>
        </w:rPr>
        <w:t xml:space="preserve">), как удовлетворительная - у </w:t>
      </w:r>
      <w:r w:rsidRPr="004B1C82">
        <w:rPr>
          <w:b/>
          <w:bCs/>
          <w:color w:val="000000"/>
          <w:spacing w:val="-5"/>
          <w:sz w:val="25"/>
          <w:szCs w:val="25"/>
        </w:rPr>
        <w:t>21,1% (4)</w:t>
      </w:r>
      <w:r>
        <w:rPr>
          <w:color w:val="000000"/>
          <w:spacing w:val="-5"/>
          <w:sz w:val="25"/>
          <w:szCs w:val="25"/>
        </w:rPr>
        <w:t>. Аллергических реакций и по</w:t>
      </w:r>
      <w:r>
        <w:rPr>
          <w:color w:val="000000"/>
          <w:spacing w:val="-11"/>
          <w:sz w:val="25"/>
          <w:szCs w:val="25"/>
        </w:rPr>
        <w:t>бочных эффектов нами не было отмечено ни в одном случае.</w:t>
      </w:r>
    </w:p>
    <w:p w:rsidR="004B1C82" w:rsidRDefault="004B1C82" w:rsidP="004B1C82">
      <w:pPr>
        <w:shd w:val="clear" w:color="auto" w:fill="FFFFFF"/>
        <w:spacing w:line="360" w:lineRule="auto"/>
        <w:ind w:left="97" w:right="162" w:firstLine="691"/>
        <w:jc w:val="both"/>
        <w:rPr>
          <w:color w:val="000000"/>
          <w:spacing w:val="-9"/>
          <w:sz w:val="25"/>
          <w:szCs w:val="25"/>
        </w:rPr>
      </w:pPr>
      <w:r>
        <w:rPr>
          <w:color w:val="000000"/>
          <w:spacing w:val="-8"/>
          <w:sz w:val="25"/>
          <w:szCs w:val="25"/>
        </w:rPr>
        <w:t>Результаты подтверждают</w:t>
      </w:r>
      <w:r w:rsidR="0082219F">
        <w:rPr>
          <w:color w:val="000000"/>
          <w:spacing w:val="-8"/>
          <w:sz w:val="25"/>
          <w:szCs w:val="25"/>
        </w:rPr>
        <w:t xml:space="preserve"> эффективность </w:t>
      </w:r>
      <w:r w:rsidR="00572E16">
        <w:rPr>
          <w:color w:val="000000"/>
          <w:spacing w:val="-8"/>
          <w:sz w:val="25"/>
          <w:szCs w:val="25"/>
        </w:rPr>
        <w:t xml:space="preserve">препарата </w:t>
      </w:r>
      <w:r w:rsidR="00572E16" w:rsidRPr="00572E16">
        <w:rPr>
          <w:b/>
          <w:color w:val="000000"/>
          <w:spacing w:val="-8"/>
          <w:sz w:val="25"/>
          <w:szCs w:val="25"/>
        </w:rPr>
        <w:t>«</w:t>
      </w:r>
      <w:proofErr w:type="spellStart"/>
      <w:r w:rsidR="00B06127">
        <w:rPr>
          <w:b/>
          <w:sz w:val="28"/>
          <w:szCs w:val="28"/>
        </w:rPr>
        <w:t>МатриксВизум</w:t>
      </w:r>
      <w:proofErr w:type="spellEnd"/>
      <w:r w:rsidR="00572E16" w:rsidRPr="00572E16">
        <w:rPr>
          <w:b/>
          <w:color w:val="000000"/>
          <w:spacing w:val="-8"/>
          <w:sz w:val="25"/>
          <w:szCs w:val="25"/>
        </w:rPr>
        <w:t>»</w:t>
      </w:r>
      <w:r w:rsidR="00572E16">
        <w:rPr>
          <w:color w:val="000000"/>
          <w:spacing w:val="-8"/>
          <w:sz w:val="25"/>
          <w:szCs w:val="25"/>
        </w:rPr>
        <w:t xml:space="preserve"> </w:t>
      </w:r>
      <w:r>
        <w:rPr>
          <w:color w:val="000000"/>
          <w:spacing w:val="-9"/>
          <w:sz w:val="25"/>
          <w:szCs w:val="25"/>
        </w:rPr>
        <w:t>в подгруппе больных с дегенеративными заболеваниями сетчатки.</w:t>
      </w:r>
      <w:r w:rsidR="0082219F">
        <w:rPr>
          <w:color w:val="000000"/>
          <w:spacing w:val="-9"/>
          <w:sz w:val="25"/>
          <w:szCs w:val="25"/>
        </w:rPr>
        <w:t xml:space="preserve"> </w:t>
      </w:r>
    </w:p>
    <w:p w:rsidR="0082219F" w:rsidRDefault="004B1C82" w:rsidP="004B1C82">
      <w:pPr>
        <w:shd w:val="clear" w:color="auto" w:fill="FFFFFF"/>
        <w:spacing w:line="360" w:lineRule="auto"/>
        <w:ind w:left="97" w:right="162" w:firstLine="691"/>
        <w:jc w:val="both"/>
      </w:pPr>
      <w:r>
        <w:rPr>
          <w:color w:val="000000"/>
          <w:spacing w:val="-9"/>
          <w:sz w:val="25"/>
          <w:szCs w:val="25"/>
        </w:rPr>
        <w:t>У 4 больных отмечены о</w:t>
      </w:r>
      <w:r w:rsidR="0082219F">
        <w:rPr>
          <w:color w:val="000000"/>
          <w:spacing w:val="-9"/>
          <w:sz w:val="25"/>
          <w:szCs w:val="25"/>
        </w:rPr>
        <w:t>бъектив</w:t>
      </w:r>
      <w:r w:rsidR="0082219F">
        <w:rPr>
          <w:color w:val="000000"/>
          <w:spacing w:val="-11"/>
          <w:sz w:val="25"/>
          <w:szCs w:val="25"/>
        </w:rPr>
        <w:t>ное улучшение остроты зрения</w:t>
      </w:r>
      <w:r>
        <w:rPr>
          <w:color w:val="000000"/>
          <w:spacing w:val="-11"/>
          <w:sz w:val="25"/>
          <w:szCs w:val="25"/>
        </w:rPr>
        <w:t>.</w:t>
      </w:r>
    </w:p>
    <w:p w:rsidR="0082219F" w:rsidRDefault="0082219F" w:rsidP="004B1C82">
      <w:pPr>
        <w:shd w:val="clear" w:color="auto" w:fill="FFFFFF"/>
        <w:spacing w:line="360" w:lineRule="auto"/>
        <w:ind w:left="97" w:right="166" w:firstLine="691"/>
        <w:jc w:val="both"/>
      </w:pPr>
      <w:r>
        <w:rPr>
          <w:color w:val="000000"/>
          <w:spacing w:val="-10"/>
          <w:sz w:val="25"/>
          <w:szCs w:val="25"/>
        </w:rPr>
        <w:t xml:space="preserve">При применении </w:t>
      </w:r>
      <w:r w:rsidR="00572E16">
        <w:rPr>
          <w:color w:val="000000"/>
          <w:spacing w:val="-10"/>
          <w:sz w:val="25"/>
          <w:szCs w:val="25"/>
        </w:rPr>
        <w:t xml:space="preserve">препарата </w:t>
      </w:r>
      <w:r w:rsidR="00572E16" w:rsidRPr="00572E16">
        <w:rPr>
          <w:b/>
          <w:color w:val="000000"/>
          <w:spacing w:val="-8"/>
          <w:sz w:val="25"/>
          <w:szCs w:val="25"/>
        </w:rPr>
        <w:t>«</w:t>
      </w:r>
      <w:proofErr w:type="spellStart"/>
      <w:r w:rsidR="00B06127">
        <w:rPr>
          <w:b/>
          <w:sz w:val="28"/>
          <w:szCs w:val="28"/>
        </w:rPr>
        <w:t>МатриксВизум</w:t>
      </w:r>
      <w:proofErr w:type="spellEnd"/>
      <w:r w:rsidR="00572E16" w:rsidRPr="00572E16">
        <w:rPr>
          <w:b/>
          <w:color w:val="000000"/>
          <w:spacing w:val="-8"/>
          <w:sz w:val="25"/>
          <w:szCs w:val="25"/>
        </w:rPr>
        <w:t>»</w:t>
      </w:r>
      <w:r w:rsidR="00572E16">
        <w:rPr>
          <w:color w:val="000000"/>
          <w:spacing w:val="-8"/>
          <w:sz w:val="25"/>
          <w:szCs w:val="25"/>
        </w:rPr>
        <w:t xml:space="preserve"> </w:t>
      </w:r>
      <w:r>
        <w:rPr>
          <w:color w:val="000000"/>
          <w:spacing w:val="-10"/>
          <w:sz w:val="25"/>
          <w:szCs w:val="25"/>
        </w:rPr>
        <w:t xml:space="preserve"> в группе больных с иридоциклитами и </w:t>
      </w:r>
      <w:proofErr w:type="spellStart"/>
      <w:r>
        <w:rPr>
          <w:color w:val="000000"/>
          <w:spacing w:val="-10"/>
          <w:sz w:val="25"/>
          <w:szCs w:val="25"/>
        </w:rPr>
        <w:t>увеитами</w:t>
      </w:r>
      <w:proofErr w:type="spellEnd"/>
      <w:r>
        <w:rPr>
          <w:color w:val="000000"/>
          <w:spacing w:val="-10"/>
          <w:sz w:val="25"/>
          <w:szCs w:val="25"/>
        </w:rPr>
        <w:t xml:space="preserve"> отмечено купирование воспалительного </w:t>
      </w:r>
      <w:r>
        <w:rPr>
          <w:color w:val="000000"/>
          <w:spacing w:val="-7"/>
          <w:sz w:val="25"/>
          <w:szCs w:val="25"/>
        </w:rPr>
        <w:t xml:space="preserve">процесса на 2-3 сутки: уменьшение интенсивности инъекции глазного яблока, </w:t>
      </w:r>
      <w:r>
        <w:rPr>
          <w:color w:val="000000"/>
          <w:spacing w:val="-10"/>
          <w:sz w:val="25"/>
          <w:szCs w:val="25"/>
        </w:rPr>
        <w:t>рассасывание преципитат и экссудата в передней камере и стекловидном теле.</w:t>
      </w:r>
    </w:p>
    <w:p w:rsidR="00956FEA" w:rsidRDefault="0082219F" w:rsidP="004B1C82">
      <w:pPr>
        <w:shd w:val="clear" w:color="auto" w:fill="FFFFFF"/>
        <w:spacing w:line="360" w:lineRule="auto"/>
        <w:ind w:left="97" w:right="169" w:firstLine="698"/>
        <w:jc w:val="both"/>
        <w:rPr>
          <w:color w:val="000000"/>
          <w:spacing w:val="-6"/>
          <w:sz w:val="25"/>
          <w:szCs w:val="25"/>
        </w:rPr>
      </w:pPr>
      <w:r>
        <w:rPr>
          <w:color w:val="000000"/>
          <w:spacing w:val="-8"/>
          <w:sz w:val="25"/>
          <w:szCs w:val="25"/>
        </w:rPr>
        <w:t xml:space="preserve">В группе больных с частичной атрофией зрительного нерва у </w:t>
      </w:r>
      <w:r w:rsidRPr="00427E74">
        <w:rPr>
          <w:b/>
          <w:bCs/>
          <w:color w:val="000000"/>
          <w:spacing w:val="-8"/>
          <w:sz w:val="25"/>
          <w:szCs w:val="25"/>
        </w:rPr>
        <w:t>5</w:t>
      </w:r>
      <w:r>
        <w:rPr>
          <w:color w:val="000000"/>
          <w:spacing w:val="-8"/>
          <w:sz w:val="25"/>
          <w:szCs w:val="25"/>
        </w:rPr>
        <w:t xml:space="preserve"> больных </w:t>
      </w:r>
      <w:r>
        <w:rPr>
          <w:color w:val="000000"/>
          <w:spacing w:val="-6"/>
          <w:sz w:val="25"/>
          <w:szCs w:val="25"/>
        </w:rPr>
        <w:t xml:space="preserve">через </w:t>
      </w:r>
      <w:r w:rsidRPr="00427E74">
        <w:rPr>
          <w:b/>
          <w:bCs/>
          <w:color w:val="000000"/>
          <w:spacing w:val="-6"/>
          <w:sz w:val="25"/>
          <w:szCs w:val="25"/>
        </w:rPr>
        <w:t>7-8</w:t>
      </w:r>
      <w:r>
        <w:rPr>
          <w:color w:val="000000"/>
          <w:spacing w:val="-6"/>
          <w:sz w:val="25"/>
          <w:szCs w:val="25"/>
        </w:rPr>
        <w:t xml:space="preserve"> дней повысилось КЧСМ, несколько расширилось поле зрения (на </w:t>
      </w:r>
      <w:r w:rsidRPr="00427E74">
        <w:rPr>
          <w:b/>
          <w:bCs/>
          <w:color w:val="000000"/>
          <w:spacing w:val="-6"/>
          <w:sz w:val="25"/>
          <w:szCs w:val="25"/>
        </w:rPr>
        <w:t>3-5º)</w:t>
      </w:r>
    </w:p>
    <w:p w:rsidR="0082219F" w:rsidRDefault="0082219F" w:rsidP="004B1C82">
      <w:pPr>
        <w:shd w:val="clear" w:color="auto" w:fill="FFFFFF"/>
        <w:spacing w:line="360" w:lineRule="auto"/>
        <w:ind w:firstLine="698"/>
      </w:pPr>
      <w:r>
        <w:rPr>
          <w:color w:val="000000"/>
          <w:spacing w:val="-9"/>
          <w:sz w:val="25"/>
          <w:szCs w:val="25"/>
        </w:rPr>
        <w:t>У всех 7 больных глаукомой было компенсировано внутриглазное давле</w:t>
      </w:r>
      <w:r>
        <w:rPr>
          <w:color w:val="000000"/>
          <w:spacing w:val="-10"/>
          <w:sz w:val="25"/>
          <w:szCs w:val="25"/>
        </w:rPr>
        <w:t>ние, у 4 из них расширились границы поля зрения.</w:t>
      </w:r>
    </w:p>
    <w:p w:rsidR="0082219F" w:rsidRDefault="0082219F" w:rsidP="004B1C82">
      <w:pPr>
        <w:shd w:val="clear" w:color="auto" w:fill="FFFFFF"/>
        <w:spacing w:before="277" w:line="360" w:lineRule="auto"/>
        <w:ind w:left="695"/>
      </w:pPr>
      <w:r>
        <w:rPr>
          <w:b/>
          <w:bCs/>
          <w:color w:val="000000"/>
          <w:spacing w:val="-19"/>
          <w:sz w:val="25"/>
          <w:szCs w:val="25"/>
        </w:rPr>
        <w:t>Выводы:</w:t>
      </w:r>
    </w:p>
    <w:p w:rsidR="0082219F" w:rsidRDefault="0082219F" w:rsidP="004B1C82">
      <w:pPr>
        <w:shd w:val="clear" w:color="auto" w:fill="FFFFFF"/>
        <w:spacing w:line="360" w:lineRule="auto"/>
        <w:ind w:left="1051" w:hanging="335"/>
        <w:jc w:val="both"/>
      </w:pPr>
      <w:r>
        <w:rPr>
          <w:color w:val="000000"/>
          <w:spacing w:val="-7"/>
          <w:sz w:val="25"/>
          <w:szCs w:val="25"/>
        </w:rPr>
        <w:t xml:space="preserve">1.   </w:t>
      </w:r>
      <w:r w:rsidR="00572E16">
        <w:rPr>
          <w:color w:val="000000"/>
          <w:spacing w:val="-7"/>
          <w:sz w:val="25"/>
          <w:szCs w:val="25"/>
        </w:rPr>
        <w:t xml:space="preserve">Препарат </w:t>
      </w:r>
      <w:r w:rsidR="00572E16" w:rsidRPr="00572E16">
        <w:rPr>
          <w:b/>
          <w:color w:val="000000"/>
          <w:spacing w:val="-8"/>
          <w:sz w:val="25"/>
          <w:szCs w:val="25"/>
        </w:rPr>
        <w:t>«</w:t>
      </w:r>
      <w:proofErr w:type="spellStart"/>
      <w:r w:rsidR="00B06127">
        <w:rPr>
          <w:b/>
          <w:sz w:val="28"/>
          <w:szCs w:val="28"/>
        </w:rPr>
        <w:t>МатриксВизум</w:t>
      </w:r>
      <w:proofErr w:type="spellEnd"/>
      <w:r w:rsidR="00572E16" w:rsidRPr="00572E16">
        <w:rPr>
          <w:b/>
          <w:color w:val="000000"/>
          <w:spacing w:val="-8"/>
          <w:sz w:val="25"/>
          <w:szCs w:val="25"/>
        </w:rPr>
        <w:t>»</w:t>
      </w:r>
      <w:r w:rsidR="00572E16">
        <w:rPr>
          <w:color w:val="000000"/>
          <w:spacing w:val="-8"/>
          <w:sz w:val="25"/>
          <w:szCs w:val="25"/>
        </w:rPr>
        <w:t xml:space="preserve"> </w:t>
      </w:r>
      <w:r>
        <w:rPr>
          <w:color w:val="000000"/>
          <w:spacing w:val="-7"/>
          <w:sz w:val="25"/>
          <w:szCs w:val="25"/>
        </w:rPr>
        <w:t xml:space="preserve"> способствует купиро</w:t>
      </w:r>
      <w:r>
        <w:rPr>
          <w:color w:val="000000"/>
          <w:spacing w:val="-8"/>
          <w:sz w:val="25"/>
          <w:szCs w:val="25"/>
        </w:rPr>
        <w:t xml:space="preserve">ванию воспалительных процессов, уменьшает длительность лечения </w:t>
      </w:r>
      <w:r>
        <w:rPr>
          <w:color w:val="000000"/>
          <w:spacing w:val="-11"/>
          <w:sz w:val="25"/>
          <w:szCs w:val="25"/>
        </w:rPr>
        <w:t xml:space="preserve">больных с иридоциклитами и </w:t>
      </w:r>
      <w:proofErr w:type="spellStart"/>
      <w:r>
        <w:rPr>
          <w:color w:val="000000"/>
          <w:spacing w:val="-11"/>
          <w:sz w:val="25"/>
          <w:szCs w:val="25"/>
        </w:rPr>
        <w:t>увеитами</w:t>
      </w:r>
      <w:proofErr w:type="spellEnd"/>
      <w:r>
        <w:rPr>
          <w:color w:val="000000"/>
          <w:spacing w:val="-11"/>
          <w:sz w:val="25"/>
          <w:szCs w:val="25"/>
        </w:rPr>
        <w:t>.</w:t>
      </w:r>
    </w:p>
    <w:p w:rsidR="0082219F" w:rsidRDefault="0082219F" w:rsidP="004B1C82">
      <w:pPr>
        <w:shd w:val="clear" w:color="auto" w:fill="FFFFFF"/>
        <w:spacing w:line="360" w:lineRule="auto"/>
        <w:ind w:left="1044" w:right="4" w:hanging="346"/>
        <w:jc w:val="both"/>
      </w:pPr>
      <w:r>
        <w:rPr>
          <w:color w:val="000000"/>
          <w:spacing w:val="-7"/>
          <w:sz w:val="25"/>
          <w:szCs w:val="25"/>
        </w:rPr>
        <w:t xml:space="preserve">2.   При заболеваниях сетчатки и зрительного нерва применение </w:t>
      </w:r>
      <w:r w:rsidR="00572E16">
        <w:rPr>
          <w:color w:val="000000"/>
          <w:spacing w:val="-7"/>
          <w:sz w:val="25"/>
          <w:szCs w:val="25"/>
        </w:rPr>
        <w:t xml:space="preserve">препарата  </w:t>
      </w:r>
      <w:r w:rsidR="00572E16" w:rsidRPr="00572E16">
        <w:rPr>
          <w:b/>
          <w:color w:val="000000"/>
          <w:spacing w:val="-8"/>
          <w:sz w:val="25"/>
          <w:szCs w:val="25"/>
        </w:rPr>
        <w:t>«</w:t>
      </w:r>
      <w:proofErr w:type="spellStart"/>
      <w:r w:rsidR="00B06127">
        <w:rPr>
          <w:b/>
          <w:sz w:val="28"/>
          <w:szCs w:val="28"/>
        </w:rPr>
        <w:t>МатриксВизум</w:t>
      </w:r>
      <w:proofErr w:type="spellEnd"/>
      <w:r w:rsidR="00572E16" w:rsidRPr="00572E16">
        <w:rPr>
          <w:b/>
          <w:color w:val="000000"/>
          <w:spacing w:val="-8"/>
          <w:sz w:val="25"/>
          <w:szCs w:val="25"/>
        </w:rPr>
        <w:t>»</w:t>
      </w:r>
      <w:r w:rsidR="00572E16">
        <w:rPr>
          <w:color w:val="000000"/>
          <w:spacing w:val="-8"/>
          <w:sz w:val="25"/>
          <w:szCs w:val="25"/>
        </w:rPr>
        <w:t xml:space="preserve"> </w:t>
      </w:r>
      <w:r>
        <w:rPr>
          <w:color w:val="000000"/>
          <w:spacing w:val="-4"/>
          <w:sz w:val="25"/>
          <w:szCs w:val="25"/>
        </w:rPr>
        <w:t xml:space="preserve"> способствует улучшению </w:t>
      </w:r>
      <w:r>
        <w:rPr>
          <w:color w:val="000000"/>
          <w:spacing w:val="-9"/>
          <w:sz w:val="25"/>
          <w:szCs w:val="25"/>
        </w:rPr>
        <w:t xml:space="preserve">трофики нервной ткани органа зрения, что сказывается на улучшении </w:t>
      </w:r>
      <w:r>
        <w:rPr>
          <w:color w:val="000000"/>
          <w:spacing w:val="-12"/>
          <w:sz w:val="25"/>
          <w:szCs w:val="25"/>
        </w:rPr>
        <w:t>зрительных функций.</w:t>
      </w:r>
    </w:p>
    <w:p w:rsidR="0082219F" w:rsidRDefault="0082219F" w:rsidP="004B1C82">
      <w:pPr>
        <w:shd w:val="clear" w:color="auto" w:fill="FFFFFF"/>
        <w:spacing w:line="360" w:lineRule="auto"/>
        <w:ind w:left="1044" w:right="4" w:hanging="342"/>
        <w:jc w:val="both"/>
        <w:rPr>
          <w:color w:val="000000"/>
          <w:spacing w:val="-10"/>
          <w:sz w:val="25"/>
          <w:szCs w:val="25"/>
        </w:rPr>
      </w:pPr>
      <w:r>
        <w:rPr>
          <w:color w:val="000000"/>
          <w:spacing w:val="-6"/>
          <w:sz w:val="25"/>
          <w:szCs w:val="25"/>
        </w:rPr>
        <w:t xml:space="preserve">3.   При глаукоме использование информационного </w:t>
      </w:r>
      <w:r w:rsidR="00572E16">
        <w:rPr>
          <w:color w:val="000000"/>
          <w:spacing w:val="-6"/>
          <w:sz w:val="25"/>
          <w:szCs w:val="25"/>
        </w:rPr>
        <w:t xml:space="preserve">препарата </w:t>
      </w:r>
      <w:r w:rsidR="00572E16" w:rsidRPr="00572E16">
        <w:rPr>
          <w:b/>
          <w:color w:val="000000"/>
          <w:spacing w:val="-8"/>
          <w:sz w:val="25"/>
          <w:szCs w:val="25"/>
        </w:rPr>
        <w:t>«</w:t>
      </w:r>
      <w:proofErr w:type="spellStart"/>
      <w:r w:rsidR="00B06127">
        <w:rPr>
          <w:b/>
          <w:sz w:val="28"/>
          <w:szCs w:val="28"/>
        </w:rPr>
        <w:t>МатриксВизум</w:t>
      </w:r>
      <w:proofErr w:type="spellEnd"/>
      <w:r w:rsidR="0012415C" w:rsidRPr="00572E16">
        <w:rPr>
          <w:b/>
          <w:color w:val="000000"/>
          <w:spacing w:val="-8"/>
          <w:sz w:val="25"/>
          <w:szCs w:val="25"/>
        </w:rPr>
        <w:t xml:space="preserve"> </w:t>
      </w:r>
      <w:r w:rsidR="00572E16" w:rsidRPr="00572E16">
        <w:rPr>
          <w:b/>
          <w:color w:val="000000"/>
          <w:spacing w:val="-8"/>
          <w:sz w:val="25"/>
          <w:szCs w:val="25"/>
        </w:rPr>
        <w:t>»</w:t>
      </w:r>
      <w:r w:rsidR="00572E16">
        <w:rPr>
          <w:color w:val="000000"/>
          <w:spacing w:val="-8"/>
          <w:sz w:val="25"/>
          <w:szCs w:val="25"/>
        </w:rPr>
        <w:t xml:space="preserve"> </w:t>
      </w:r>
      <w:r>
        <w:rPr>
          <w:color w:val="000000"/>
          <w:spacing w:val="-10"/>
          <w:sz w:val="25"/>
          <w:szCs w:val="25"/>
        </w:rPr>
        <w:t xml:space="preserve"> способствует компенсации внутриглазного давления.</w:t>
      </w:r>
    </w:p>
    <w:p w:rsidR="001158A4" w:rsidRDefault="001158A4" w:rsidP="004B1C82">
      <w:pPr>
        <w:shd w:val="clear" w:color="auto" w:fill="FFFFFF"/>
        <w:spacing w:line="360" w:lineRule="auto"/>
        <w:ind w:left="1044" w:right="4" w:hanging="342"/>
        <w:jc w:val="both"/>
        <w:rPr>
          <w:color w:val="000000"/>
          <w:spacing w:val="-10"/>
          <w:sz w:val="25"/>
          <w:szCs w:val="25"/>
        </w:rPr>
      </w:pPr>
    </w:p>
    <w:p w:rsidR="001158A4" w:rsidRDefault="001158A4" w:rsidP="004B1C82">
      <w:pPr>
        <w:shd w:val="clear" w:color="auto" w:fill="FFFFFF"/>
        <w:spacing w:line="360" w:lineRule="auto"/>
        <w:ind w:left="1044" w:right="4" w:hanging="342"/>
        <w:jc w:val="both"/>
        <w:rPr>
          <w:color w:val="000000"/>
          <w:spacing w:val="-10"/>
          <w:sz w:val="25"/>
          <w:szCs w:val="25"/>
        </w:rPr>
      </w:pPr>
    </w:p>
    <w:p w:rsidR="001158A4" w:rsidRDefault="001158A4" w:rsidP="004B1C82">
      <w:pPr>
        <w:shd w:val="clear" w:color="auto" w:fill="FFFFFF"/>
        <w:spacing w:line="360" w:lineRule="auto"/>
        <w:ind w:left="1044" w:right="4" w:hanging="342"/>
        <w:jc w:val="both"/>
        <w:rPr>
          <w:color w:val="000000"/>
          <w:spacing w:val="-10"/>
          <w:sz w:val="25"/>
          <w:szCs w:val="25"/>
        </w:rPr>
      </w:pPr>
    </w:p>
    <w:p w:rsidR="001158A4" w:rsidRDefault="00730961" w:rsidP="004B1C82">
      <w:pPr>
        <w:shd w:val="clear" w:color="auto" w:fill="FFFFFF"/>
        <w:spacing w:line="360" w:lineRule="auto"/>
        <w:ind w:left="1044" w:right="4" w:hanging="342"/>
        <w:jc w:val="both"/>
      </w:pPr>
      <w:r>
        <w:pict>
          <v:shape id="_x0000_i1026" type="#_x0000_t75" style="width:469.2pt;height:195.6pt">
            <v:imagedata r:id="rId5" o:title=""/>
          </v:shape>
        </w:pict>
      </w:r>
    </w:p>
    <w:p w:rsidR="0082219F" w:rsidRDefault="0082219F" w:rsidP="004B1C82">
      <w:pPr>
        <w:shd w:val="clear" w:color="auto" w:fill="FFFFFF"/>
        <w:spacing w:line="360" w:lineRule="auto"/>
        <w:ind w:left="97" w:right="169" w:firstLine="698"/>
        <w:jc w:val="both"/>
      </w:pPr>
    </w:p>
    <w:p w:rsidR="004B1C82" w:rsidRDefault="004B1C82">
      <w:pPr>
        <w:rPr>
          <w:color w:val="000000"/>
          <w:spacing w:val="-6"/>
          <w:sz w:val="25"/>
          <w:szCs w:val="25"/>
        </w:rPr>
      </w:pPr>
    </w:p>
    <w:sectPr w:rsidR="004B1C82" w:rsidSect="005D6FAA">
      <w:type w:val="continuous"/>
      <w:pgSz w:w="11909" w:h="16834"/>
      <w:pgMar w:top="993" w:right="1277" w:bottom="851" w:left="709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219F"/>
    <w:rsid w:val="001158A4"/>
    <w:rsid w:val="0012415C"/>
    <w:rsid w:val="002260A5"/>
    <w:rsid w:val="0025615D"/>
    <w:rsid w:val="00427E74"/>
    <w:rsid w:val="004B1C82"/>
    <w:rsid w:val="004B755F"/>
    <w:rsid w:val="00572E16"/>
    <w:rsid w:val="00587061"/>
    <w:rsid w:val="005D6FAA"/>
    <w:rsid w:val="006347A3"/>
    <w:rsid w:val="00667420"/>
    <w:rsid w:val="00730961"/>
    <w:rsid w:val="007419D6"/>
    <w:rsid w:val="0082219F"/>
    <w:rsid w:val="009458AC"/>
    <w:rsid w:val="00956FEA"/>
    <w:rsid w:val="00960DC6"/>
    <w:rsid w:val="009C02FB"/>
    <w:rsid w:val="00A76BAB"/>
    <w:rsid w:val="00B06127"/>
    <w:rsid w:val="00BA4191"/>
    <w:rsid w:val="00BC15D1"/>
    <w:rsid w:val="00BC4955"/>
    <w:rsid w:val="00E407FE"/>
    <w:rsid w:val="00E47FC4"/>
    <w:rsid w:val="00E909ED"/>
    <w:rsid w:val="00EA5BF1"/>
    <w:rsid w:val="00F16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441</Words>
  <Characters>2515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</Company>
  <LinksUpToDate>false</LinksUpToDate>
  <CharactersWithSpaces>2951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 Васильев</dc:creator>
  <cp:lastModifiedBy>Galina</cp:lastModifiedBy>
  <cp:revision>2</cp:revision>
  <dcterms:created xsi:type="dcterms:W3CDTF">2017-06-11T10:05:00Z</dcterms:created>
  <dcterms:modified xsi:type="dcterms:W3CDTF">2017-06-11T10:05:00Z</dcterms:modified>
</cp:coreProperties>
</file>